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3788E" w14:textId="00EC2D83" w:rsidR="00145E4C" w:rsidRPr="006A7624" w:rsidRDefault="00C5779E" w:rsidP="006A7624">
      <w:pPr>
        <w:pStyle w:val="Subtitle"/>
      </w:pPr>
      <w:r>
        <w:t>Reference</w:t>
      </w:r>
    </w:p>
    <w:p w14:paraId="1D3BC542" w14:textId="59543469" w:rsidR="007650B9" w:rsidRDefault="00C5779E" w:rsidP="003D10FA">
      <w:pPr>
        <w:pStyle w:val="Title"/>
      </w:pPr>
      <w:r>
        <w:t>Health at Every Size</w:t>
      </w:r>
    </w:p>
    <w:tbl>
      <w:tblPr>
        <w:tblStyle w:val="Purple"/>
        <w:tblW w:w="0" w:type="auto"/>
        <w:tblLook w:val="0620" w:firstRow="1" w:lastRow="0" w:firstColumn="0" w:lastColumn="0" w:noHBand="1" w:noVBand="1"/>
      </w:tblPr>
      <w:tblGrid>
        <w:gridCol w:w="10382"/>
      </w:tblGrid>
      <w:tr w:rsidR="008C473D" w14:paraId="481B9061" w14:textId="77777777" w:rsidTr="004D3FD2">
        <w:trPr>
          <w:cnfStyle w:val="100000000000" w:firstRow="1" w:lastRow="0" w:firstColumn="0" w:lastColumn="0" w:oddVBand="0" w:evenVBand="0" w:oddHBand="0" w:evenHBand="0" w:firstRowFirstColumn="0" w:firstRowLastColumn="0" w:lastRowFirstColumn="0" w:lastRowLastColumn="0"/>
          <w:cantSplit/>
        </w:trPr>
        <w:tc>
          <w:tcPr>
            <w:tcW w:w="10154" w:type="dxa"/>
          </w:tcPr>
          <w:p w14:paraId="05487776" w14:textId="77777777" w:rsidR="008C473D" w:rsidRDefault="008C473D" w:rsidP="004D3FD2">
            <w:pPr>
              <w:pStyle w:val="Heading2"/>
              <w:outlineLvl w:val="1"/>
            </w:pPr>
            <w:r>
              <w:t>For Personal Reference</w:t>
            </w:r>
          </w:p>
        </w:tc>
      </w:tr>
      <w:tr w:rsidR="008C473D" w14:paraId="5776B221" w14:textId="77777777" w:rsidTr="004D3FD2">
        <w:trPr>
          <w:cantSplit/>
        </w:trPr>
        <w:tc>
          <w:tcPr>
            <w:tcW w:w="10154" w:type="dxa"/>
          </w:tcPr>
          <w:p w14:paraId="647EC103" w14:textId="77777777" w:rsidR="008C473D" w:rsidRDefault="008C473D" w:rsidP="004D3FD2">
            <w:pPr>
              <w:pStyle w:val="Heading3"/>
              <w:outlineLvl w:val="2"/>
            </w:pPr>
            <w:r>
              <w:t>Things I Can Say to Describe HAES</w:t>
            </w:r>
          </w:p>
          <w:p w14:paraId="26C73BC5" w14:textId="77777777" w:rsidR="008C473D" w:rsidRPr="000918BC" w:rsidRDefault="008C473D" w:rsidP="008C473D">
            <w:pPr>
              <w:pStyle w:val="ListParagraph"/>
            </w:pPr>
            <w:r w:rsidRPr="00C5779E">
              <w:rPr>
                <w:lang w:val="en-US"/>
              </w:rPr>
              <w:t>HAES is an evidence-based practice</w:t>
            </w:r>
            <w:r>
              <w:rPr>
                <w:lang w:val="en-US"/>
              </w:rPr>
              <w:t xml:space="preserve"> based on peer-reviewed, professional research that has been replicated and expounded upon in the decade+ since its release.</w:t>
            </w:r>
          </w:p>
          <w:p w14:paraId="6DBF7FE1" w14:textId="345F8E66" w:rsidR="008C473D" w:rsidRPr="008C473D" w:rsidRDefault="008C473D" w:rsidP="008C473D">
            <w:pPr>
              <w:pStyle w:val="ListParagraph"/>
              <w:rPr>
                <w:lang w:val="en-US"/>
              </w:rPr>
            </w:pPr>
            <w:r>
              <w:t>Healthcare that’s within HAES focuses on</w:t>
            </w:r>
            <w:r w:rsidRPr="00C5779E">
              <w:rPr>
                <w:lang w:val="en-US"/>
              </w:rPr>
              <w:t xml:space="preserve"> health</w:t>
            </w:r>
            <w:r>
              <w:rPr>
                <w:lang w:val="en-US"/>
              </w:rPr>
              <w:t xml:space="preserve"> outcomes</w:t>
            </w:r>
            <w:r w:rsidRPr="00C5779E">
              <w:rPr>
                <w:lang w:val="en-US"/>
              </w:rPr>
              <w:t xml:space="preserve"> and healthy habits rather than body size, body fat</w:t>
            </w:r>
            <w:r w:rsidRPr="00C5779E">
              <w:t xml:space="preserve">, or </w:t>
            </w:r>
            <w:r>
              <w:t xml:space="preserve">a </w:t>
            </w:r>
            <w:r w:rsidRPr="00C5779E">
              <w:t>“healthy weight</w:t>
            </w:r>
            <w:r>
              <w:t>.</w:t>
            </w:r>
            <w:r w:rsidRPr="00C5779E">
              <w:t>”</w:t>
            </w:r>
          </w:p>
          <w:p w14:paraId="6801F6ED" w14:textId="77777777" w:rsidR="008C473D" w:rsidRDefault="008C473D" w:rsidP="008C473D">
            <w:pPr>
              <w:pStyle w:val="ListParagraph"/>
              <w:rPr>
                <w:lang w:val="en-US"/>
              </w:rPr>
            </w:pPr>
            <w:r>
              <w:rPr>
                <w:lang w:val="en-US"/>
              </w:rPr>
              <w:t xml:space="preserve">HAES is especially helpful for fat people, people with eating disorders, and people who have been </w:t>
            </w:r>
            <w:proofErr w:type="gramStart"/>
            <w:r>
              <w:rPr>
                <w:lang w:val="en-US"/>
              </w:rPr>
              <w:t>body-shamed</w:t>
            </w:r>
            <w:proofErr w:type="gramEnd"/>
            <w:r>
              <w:rPr>
                <w:lang w:val="en-US"/>
              </w:rPr>
              <w:t>.</w:t>
            </w:r>
          </w:p>
          <w:p w14:paraId="6A84D219" w14:textId="77777777" w:rsidR="00B05170" w:rsidRDefault="00B05170" w:rsidP="008C473D">
            <w:pPr>
              <w:pStyle w:val="ListParagraph"/>
              <w:rPr>
                <w:lang w:val="en-US"/>
              </w:rPr>
            </w:pPr>
            <w:r>
              <w:rPr>
                <w:lang w:val="en-US"/>
              </w:rPr>
              <w:t xml:space="preserve"> </w:t>
            </w:r>
          </w:p>
          <w:p w14:paraId="76AB1EDF" w14:textId="77777777" w:rsidR="00B05170" w:rsidRDefault="00B05170" w:rsidP="008C473D">
            <w:pPr>
              <w:pStyle w:val="ListParagraph"/>
              <w:rPr>
                <w:lang w:val="en-US"/>
              </w:rPr>
            </w:pPr>
            <w:r>
              <w:rPr>
                <w:lang w:val="en-US"/>
              </w:rPr>
              <w:t xml:space="preserve"> </w:t>
            </w:r>
          </w:p>
          <w:p w14:paraId="46557502" w14:textId="73008995" w:rsidR="00B05170" w:rsidRPr="00C5779E" w:rsidRDefault="00B05170" w:rsidP="008C473D">
            <w:pPr>
              <w:pStyle w:val="ListParagraph"/>
              <w:rPr>
                <w:lang w:val="en-US"/>
              </w:rPr>
            </w:pPr>
          </w:p>
        </w:tc>
      </w:tr>
      <w:tr w:rsidR="008C473D" w14:paraId="6BB13FFB" w14:textId="77777777" w:rsidTr="004D3FD2">
        <w:trPr>
          <w:cantSplit/>
        </w:trPr>
        <w:tc>
          <w:tcPr>
            <w:tcW w:w="10154" w:type="dxa"/>
          </w:tcPr>
          <w:p w14:paraId="7F9C851C" w14:textId="77777777" w:rsidR="008C473D" w:rsidRDefault="008C473D" w:rsidP="004D3FD2">
            <w:pPr>
              <w:pStyle w:val="Heading3"/>
              <w:outlineLvl w:val="2"/>
            </w:pPr>
            <w:r>
              <w:t>Things I Can Say When I Don’t Feel Heard</w:t>
            </w:r>
          </w:p>
          <w:p w14:paraId="32AB7D4E" w14:textId="77777777" w:rsidR="008C473D" w:rsidRDefault="008C473D" w:rsidP="004D3FD2">
            <w:pPr>
              <w:pStyle w:val="ListParagraph"/>
              <w:rPr>
                <w:lang w:val="en-US"/>
              </w:rPr>
            </w:pPr>
            <w:r w:rsidRPr="00151862">
              <w:rPr>
                <w:lang w:val="en-US"/>
              </w:rPr>
              <w:t>“Do thin people get this issue?  What do you prescribe to them?  Let’s try that.”</w:t>
            </w:r>
          </w:p>
          <w:p w14:paraId="77F2F62B" w14:textId="77777777" w:rsidR="008C473D" w:rsidRDefault="008C473D" w:rsidP="004D3FD2">
            <w:pPr>
              <w:pStyle w:val="ListParagraph"/>
              <w:rPr>
                <w:lang w:val="en-US"/>
              </w:rPr>
            </w:pPr>
            <w:r>
              <w:rPr>
                <w:lang w:val="en-US"/>
              </w:rPr>
              <w:t>“</w:t>
            </w:r>
            <w:r w:rsidRPr="00EF11F3">
              <w:rPr>
                <w:lang w:val="en-US"/>
              </w:rPr>
              <w:t>The research I’ve seen shows that the vast majority of people who attempt weight loss fail, and many actually gain weight back (and more) long term.</w:t>
            </w:r>
            <w:r>
              <w:rPr>
                <w:lang w:val="en-US"/>
              </w:rPr>
              <w:t>”</w:t>
            </w:r>
          </w:p>
          <w:p w14:paraId="2DFEFCF7" w14:textId="77777777" w:rsidR="008C473D" w:rsidRDefault="008C473D" w:rsidP="004D3FD2">
            <w:pPr>
              <w:pStyle w:val="ListParagraph"/>
              <w:rPr>
                <w:lang w:val="en-US"/>
              </w:rPr>
            </w:pPr>
            <w:r>
              <w:rPr>
                <w:lang w:val="en-US"/>
              </w:rPr>
              <w:t>“</w:t>
            </w:r>
            <w:r w:rsidRPr="00EF11F3">
              <w:rPr>
                <w:lang w:val="en-US"/>
              </w:rPr>
              <w:t>Can you show me a study where a majority of subjects succeeded at the amount of weight loss you are suggesting without major surgery, risk, and kept the weight off.</w:t>
            </w:r>
            <w:r>
              <w:rPr>
                <w:lang w:val="en-US"/>
              </w:rPr>
              <w:t>”</w:t>
            </w:r>
          </w:p>
          <w:p w14:paraId="1403A62E" w14:textId="4B950A4B" w:rsidR="00B05170" w:rsidRDefault="00B05170" w:rsidP="004D3FD2">
            <w:pPr>
              <w:pStyle w:val="ListParagraph"/>
              <w:rPr>
                <w:lang w:val="en-US"/>
              </w:rPr>
            </w:pPr>
            <w:r>
              <w:rPr>
                <w:lang w:val="en-US"/>
              </w:rPr>
              <w:t xml:space="preserve">  </w:t>
            </w:r>
          </w:p>
          <w:p w14:paraId="2FB8CED1" w14:textId="77777777" w:rsidR="00B05170" w:rsidRDefault="00B05170" w:rsidP="004D3FD2">
            <w:pPr>
              <w:pStyle w:val="ListParagraph"/>
              <w:rPr>
                <w:lang w:val="en-US"/>
              </w:rPr>
            </w:pPr>
          </w:p>
          <w:p w14:paraId="3EDAD1D9" w14:textId="5A193499" w:rsidR="00B05170" w:rsidRPr="00151862" w:rsidRDefault="00B05170" w:rsidP="004D3FD2">
            <w:pPr>
              <w:pStyle w:val="ListParagraph"/>
              <w:rPr>
                <w:lang w:val="en-US"/>
              </w:rPr>
            </w:pPr>
          </w:p>
        </w:tc>
      </w:tr>
      <w:tr w:rsidR="008C473D" w14:paraId="600AF611" w14:textId="77777777" w:rsidTr="004D3FD2">
        <w:trPr>
          <w:cantSplit/>
        </w:trPr>
        <w:tc>
          <w:tcPr>
            <w:tcW w:w="10154" w:type="dxa"/>
            <w:shd w:val="clear" w:color="auto" w:fill="EDCDBE"/>
          </w:tcPr>
          <w:p w14:paraId="09F06B56" w14:textId="77777777" w:rsidR="008C473D" w:rsidRDefault="008C473D" w:rsidP="004D3FD2">
            <w:pPr>
              <w:pStyle w:val="Heading3"/>
              <w:outlineLvl w:val="2"/>
            </w:pPr>
            <w:r>
              <w:t>The Things That Are Most Important to Me</w:t>
            </w:r>
          </w:p>
          <w:p w14:paraId="5F1B5458" w14:textId="77777777" w:rsidR="008C473D" w:rsidRDefault="00B05170" w:rsidP="004D3FD2">
            <w:pPr>
              <w:pStyle w:val="ListParagraph"/>
              <w:rPr>
                <w:lang w:val="en-US"/>
              </w:rPr>
            </w:pPr>
            <w:r>
              <w:rPr>
                <w:lang w:val="en-US"/>
              </w:rPr>
              <w:t xml:space="preserve"> </w:t>
            </w:r>
          </w:p>
          <w:p w14:paraId="0A2CFF81" w14:textId="77777777" w:rsidR="00B05170" w:rsidRDefault="00B05170" w:rsidP="004D3FD2">
            <w:pPr>
              <w:pStyle w:val="ListParagraph"/>
              <w:rPr>
                <w:lang w:val="en-US"/>
              </w:rPr>
            </w:pPr>
            <w:r>
              <w:rPr>
                <w:lang w:val="en-US"/>
              </w:rPr>
              <w:t xml:space="preserve"> </w:t>
            </w:r>
          </w:p>
          <w:p w14:paraId="5E920886" w14:textId="77777777" w:rsidR="00B05170" w:rsidRDefault="00B05170" w:rsidP="00B05170">
            <w:pPr>
              <w:pStyle w:val="ListParagraph"/>
              <w:rPr>
                <w:lang w:val="en-US"/>
              </w:rPr>
            </w:pPr>
            <w:r>
              <w:rPr>
                <w:lang w:val="en-US"/>
              </w:rPr>
              <w:t xml:space="preserve">  </w:t>
            </w:r>
          </w:p>
          <w:p w14:paraId="53B508B5" w14:textId="02A681D7" w:rsidR="00B05170" w:rsidRPr="00B05170" w:rsidRDefault="00B05170" w:rsidP="000A2D74">
            <w:pPr>
              <w:pStyle w:val="ListParagraph"/>
              <w:rPr>
                <w:lang w:val="en-US"/>
              </w:rPr>
            </w:pPr>
            <w:r w:rsidRPr="00B05170">
              <w:rPr>
                <w:lang w:val="en-US"/>
              </w:rPr>
              <w:t xml:space="preserve">  </w:t>
            </w:r>
          </w:p>
          <w:p w14:paraId="0DF21F54" w14:textId="77777777" w:rsidR="00B05170" w:rsidRDefault="00B05170" w:rsidP="00B05170">
            <w:pPr>
              <w:pStyle w:val="ListParagraph"/>
              <w:rPr>
                <w:lang w:val="en-US"/>
              </w:rPr>
            </w:pPr>
            <w:r>
              <w:rPr>
                <w:lang w:val="en-US"/>
              </w:rPr>
              <w:t xml:space="preserve"> </w:t>
            </w:r>
          </w:p>
          <w:p w14:paraId="3C2B757D" w14:textId="6CA56EB7" w:rsidR="00B05170" w:rsidRPr="00B05170" w:rsidRDefault="00B05170" w:rsidP="00F66943">
            <w:pPr>
              <w:pStyle w:val="ListParagraph"/>
              <w:rPr>
                <w:lang w:val="en-US"/>
              </w:rPr>
            </w:pPr>
            <w:r w:rsidRPr="00B05170">
              <w:rPr>
                <w:lang w:val="en-US"/>
              </w:rPr>
              <w:t xml:space="preserve">   </w:t>
            </w:r>
          </w:p>
          <w:p w14:paraId="67526C20" w14:textId="556C70AD" w:rsidR="00B05170" w:rsidRPr="00B05170" w:rsidRDefault="00B05170" w:rsidP="00B05170">
            <w:pPr>
              <w:pStyle w:val="ListParagraph"/>
              <w:rPr>
                <w:lang w:val="en-US"/>
              </w:rPr>
            </w:pPr>
          </w:p>
        </w:tc>
      </w:tr>
    </w:tbl>
    <w:p w14:paraId="55F29C09" w14:textId="77777777" w:rsidR="008C473D" w:rsidRPr="008C473D" w:rsidRDefault="008C473D" w:rsidP="008C473D">
      <w:pPr>
        <w:pStyle w:val="Margin"/>
        <w:rPr>
          <w:lang w:val="en-US"/>
        </w:rPr>
      </w:pPr>
    </w:p>
    <w:tbl>
      <w:tblPr>
        <w:tblStyle w:val="Purple"/>
        <w:tblW w:w="10440" w:type="dxa"/>
        <w:tblInd w:w="-43" w:type="dxa"/>
        <w:tblLayout w:type="fixed"/>
        <w:tblLook w:val="0600" w:firstRow="0" w:lastRow="0" w:firstColumn="0" w:lastColumn="0" w:noHBand="1" w:noVBand="1"/>
      </w:tblPr>
      <w:tblGrid>
        <w:gridCol w:w="8758"/>
        <w:gridCol w:w="1682"/>
      </w:tblGrid>
      <w:tr w:rsidR="005A0681" w14:paraId="2CED937F" w14:textId="77777777" w:rsidTr="007D7B09">
        <w:trPr>
          <w:cantSplit/>
          <w:trHeight w:val="1296"/>
        </w:trPr>
        <w:tc>
          <w:tcPr>
            <w:tcW w:w="8587" w:type="dxa"/>
            <w:tcBorders>
              <w:top w:val="single" w:sz="12" w:space="0" w:color="CA362C" w:themeColor="accent1"/>
              <w:left w:val="single" w:sz="12" w:space="0" w:color="CA362C" w:themeColor="accent1"/>
              <w:bottom w:val="single" w:sz="12" w:space="0" w:color="CA362C" w:themeColor="accent1"/>
              <w:right w:val="nil"/>
            </w:tcBorders>
            <w:vAlign w:val="center"/>
          </w:tcPr>
          <w:p w14:paraId="5BBFDBAE" w14:textId="1BEB623D" w:rsidR="00A33A33" w:rsidRPr="00DB4E6D" w:rsidRDefault="00D808B8" w:rsidP="00DB4E6D">
            <w:pPr>
              <w:jc w:val="center"/>
              <w:rPr>
                <w:rFonts w:ascii="Montserrat SemiBold" w:hAnsi="Montserrat SemiBold"/>
                <w:b/>
                <w:bCs/>
                <w:lang w:val="en-US"/>
              </w:rPr>
            </w:pPr>
            <w:r w:rsidRPr="00DB4E6D">
              <w:rPr>
                <w:rFonts w:ascii="Montserrat SemiBold" w:hAnsi="Montserrat SemiBold"/>
                <w:b/>
                <w:bCs/>
                <w:lang w:val="en-US"/>
              </w:rPr>
              <w:t>All of the links and references included herein</w:t>
            </w:r>
            <w:r w:rsidR="009B24C4">
              <w:rPr>
                <w:rFonts w:ascii="Montserrat SemiBold" w:hAnsi="Montserrat SemiBold"/>
                <w:b/>
                <w:bCs/>
                <w:lang w:val="en-US"/>
              </w:rPr>
              <w:t xml:space="preserve"> (and more)</w:t>
            </w:r>
            <w:r w:rsidRPr="00DB4E6D">
              <w:rPr>
                <w:rFonts w:ascii="Montserrat SemiBold" w:hAnsi="Montserrat SemiBold"/>
                <w:b/>
                <w:bCs/>
                <w:lang w:val="en-US"/>
              </w:rPr>
              <w:t xml:space="preserve"> are also</w:t>
            </w:r>
            <w:r w:rsidR="009B24C4">
              <w:rPr>
                <w:rFonts w:ascii="Montserrat SemiBold" w:hAnsi="Montserrat SemiBold"/>
                <w:b/>
                <w:bCs/>
                <w:lang w:val="en-US"/>
              </w:rPr>
              <w:br/>
            </w:r>
            <w:r w:rsidRPr="00DB4E6D">
              <w:rPr>
                <w:rFonts w:ascii="Montserrat SemiBold" w:hAnsi="Montserrat SemiBold"/>
                <w:b/>
                <w:bCs/>
                <w:lang w:val="en-US"/>
              </w:rPr>
              <w:t xml:space="preserve">available for easy access at </w:t>
            </w:r>
            <w:hyperlink r:id="rId8" w:history="1">
              <w:r w:rsidRPr="00DB4E6D">
                <w:rPr>
                  <w:rStyle w:val="Hyperlink"/>
                  <w:rFonts w:ascii="Montserrat SemiBold" w:hAnsi="Montserrat SemiBold"/>
                  <w:b/>
                  <w:bCs/>
                  <w:lang w:val="en-US"/>
                </w:rPr>
                <w:t>www.maddimathon.com/resources/HAES</w:t>
              </w:r>
            </w:hyperlink>
            <w:r w:rsidR="009B24C4">
              <w:rPr>
                <w:rFonts w:ascii="Montserrat SemiBold" w:hAnsi="Montserrat SemiBold"/>
                <w:b/>
                <w:bCs/>
                <w:lang w:val="en-US"/>
              </w:rPr>
              <w:br/>
            </w:r>
            <w:r w:rsidR="00DB4E6D">
              <w:rPr>
                <w:rFonts w:ascii="Montserrat SemiBold" w:hAnsi="Montserrat SemiBold"/>
                <w:b/>
                <w:bCs/>
                <w:lang w:val="en-US"/>
              </w:rPr>
              <w:t xml:space="preserve">— </w:t>
            </w:r>
            <w:r w:rsidR="00DB4E6D" w:rsidRPr="00EA3868">
              <w:rPr>
                <w:rFonts w:ascii="Montserrat SemiBold" w:hAnsi="Montserrat SemiBold"/>
                <w:b/>
                <w:bCs/>
                <w:i/>
                <w:iCs/>
                <w:lang w:val="en-US"/>
              </w:rPr>
              <w:t>which can also be accessed using the QR code to the right</w:t>
            </w:r>
            <w:r w:rsidR="00DB4E6D">
              <w:rPr>
                <w:rFonts w:ascii="Montserrat SemiBold" w:hAnsi="Montserrat SemiBold"/>
                <w:b/>
                <w:bCs/>
                <w:lang w:val="en-US"/>
              </w:rPr>
              <w:t>.</w:t>
            </w:r>
          </w:p>
        </w:tc>
        <w:tc>
          <w:tcPr>
            <w:tcW w:w="1511" w:type="dxa"/>
            <w:tcBorders>
              <w:top w:val="single" w:sz="12" w:space="0" w:color="CA362C" w:themeColor="accent1"/>
              <w:left w:val="nil"/>
              <w:bottom w:val="single" w:sz="12" w:space="0" w:color="CA362C" w:themeColor="accent1"/>
              <w:right w:val="single" w:sz="12" w:space="0" w:color="CA362C" w:themeColor="accent1"/>
            </w:tcBorders>
            <w:vAlign w:val="center"/>
          </w:tcPr>
          <w:p w14:paraId="62CEA71B" w14:textId="15D43B81" w:rsidR="00A33A33" w:rsidRPr="00A33A33" w:rsidRDefault="002F6813" w:rsidP="007D7B09">
            <w:pPr>
              <w:jc w:val="right"/>
            </w:pPr>
            <w:r>
              <w:rPr>
                <w:noProof/>
                <w:lang w:val="en-US"/>
              </w:rPr>
              <w:drawing>
                <wp:inline distT="0" distB="0" distL="0" distR="0" wp14:anchorId="09FB7339" wp14:editId="1CB6BD2B">
                  <wp:extent cx="77724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inline>
              </w:drawing>
            </w:r>
          </w:p>
        </w:tc>
      </w:tr>
    </w:tbl>
    <w:p w14:paraId="238DA709" w14:textId="77777777" w:rsidR="005A0681" w:rsidRPr="00F35EEF" w:rsidRDefault="005A0681" w:rsidP="00F35EEF">
      <w:pPr>
        <w:pStyle w:val="Margin"/>
        <w:rPr>
          <w:lang w:val="en-US"/>
        </w:rPr>
      </w:pPr>
    </w:p>
    <w:tbl>
      <w:tblPr>
        <w:tblStyle w:val="Purple"/>
        <w:tblW w:w="0" w:type="auto"/>
        <w:tblLook w:val="0620" w:firstRow="1" w:lastRow="0" w:firstColumn="0" w:lastColumn="0" w:noHBand="1" w:noVBand="1"/>
      </w:tblPr>
      <w:tblGrid>
        <w:gridCol w:w="10382"/>
      </w:tblGrid>
      <w:tr w:rsidR="00C5779E" w14:paraId="04907985" w14:textId="77777777" w:rsidTr="00381195">
        <w:trPr>
          <w:cnfStyle w:val="100000000000" w:firstRow="1" w:lastRow="0" w:firstColumn="0" w:lastColumn="0" w:oddVBand="0" w:evenVBand="0" w:oddHBand="0" w:evenHBand="0" w:firstRowFirstColumn="0" w:firstRowLastColumn="0" w:lastRowFirstColumn="0" w:lastRowLastColumn="0"/>
          <w:cantSplit/>
        </w:trPr>
        <w:tc>
          <w:tcPr>
            <w:tcW w:w="10154" w:type="dxa"/>
          </w:tcPr>
          <w:p w14:paraId="1C0846CA" w14:textId="3C24DB29" w:rsidR="00C5779E" w:rsidRDefault="00C5779E" w:rsidP="00C5779E">
            <w:pPr>
              <w:pStyle w:val="Heading2"/>
              <w:outlineLvl w:val="1"/>
            </w:pPr>
            <w:r>
              <w:t>For Clinicians</w:t>
            </w:r>
          </w:p>
        </w:tc>
      </w:tr>
      <w:tr w:rsidR="00C5779E" w14:paraId="75C5B34D" w14:textId="77777777" w:rsidTr="00381195">
        <w:trPr>
          <w:cantSplit/>
        </w:trPr>
        <w:tc>
          <w:tcPr>
            <w:tcW w:w="10154" w:type="dxa"/>
          </w:tcPr>
          <w:p w14:paraId="38FF19DD" w14:textId="77777777" w:rsidR="00C5779E" w:rsidRDefault="00C5779E" w:rsidP="00C5779E">
            <w:pPr>
              <w:pStyle w:val="Heading3"/>
              <w:outlineLvl w:val="2"/>
            </w:pPr>
            <w:r>
              <w:t xml:space="preserve">About </w:t>
            </w:r>
            <w:r w:rsidRPr="005E21A8">
              <w:rPr>
                <w:i/>
                <w:iCs/>
              </w:rPr>
              <w:t>Health at Every Size</w:t>
            </w:r>
            <w:r>
              <w:t xml:space="preserve"> (HAES)</w:t>
            </w:r>
          </w:p>
          <w:p w14:paraId="3C8E44B9" w14:textId="76DC9963" w:rsidR="00ED56C4" w:rsidRPr="00ED56C4" w:rsidRDefault="00ED56C4" w:rsidP="00C5779E">
            <w:pPr>
              <w:pStyle w:val="ListParagraph"/>
            </w:pPr>
            <w:r>
              <w:t>HAES</w:t>
            </w:r>
            <w:r w:rsidR="005E21A8">
              <w:t xml:space="preserve"> is a framework</w:t>
            </w:r>
            <w:r>
              <w:t xml:space="preserve"> developed by Dr. Lindo Bacon through their research and </w:t>
            </w:r>
            <w:r w:rsidR="005E21A8">
              <w:t xml:space="preserve">was first </w:t>
            </w:r>
            <w:r>
              <w:t>detailed in their</w:t>
            </w:r>
            <w:r w:rsidR="008B10C5">
              <w:t xml:space="preserve"> 2008</w:t>
            </w:r>
            <w:r>
              <w:t xml:space="preserve"> book </w:t>
            </w:r>
            <w:r w:rsidRPr="008B10C5">
              <w:rPr>
                <w:i/>
                <w:iCs/>
              </w:rPr>
              <w:t>Health at Every Size: The Surprising Truth About Your Weight</w:t>
            </w:r>
            <w:r w:rsidR="005E21A8">
              <w:t>.</w:t>
            </w:r>
          </w:p>
          <w:p w14:paraId="4C611838" w14:textId="78610A7C" w:rsidR="000918BC" w:rsidRPr="000918BC" w:rsidRDefault="00C5779E" w:rsidP="00C5779E">
            <w:pPr>
              <w:pStyle w:val="ListParagraph"/>
            </w:pPr>
            <w:r w:rsidRPr="00C5779E">
              <w:rPr>
                <w:lang w:val="en-US"/>
              </w:rPr>
              <w:t>HAES is an evidence-based practice</w:t>
            </w:r>
            <w:r w:rsidR="000918BC">
              <w:rPr>
                <w:lang w:val="en-US"/>
              </w:rPr>
              <w:t xml:space="preserve"> based on peer-reviewed, professional research</w:t>
            </w:r>
            <w:r w:rsidR="005E21A8">
              <w:rPr>
                <w:lang w:val="en-US"/>
              </w:rPr>
              <w:t xml:space="preserve"> that has been replicated and expounded upon in the decade+ since its release.</w:t>
            </w:r>
          </w:p>
          <w:p w14:paraId="68FABA30" w14:textId="18061F54" w:rsidR="005A0681" w:rsidRPr="000918BC" w:rsidRDefault="005E21A8" w:rsidP="005A0681">
            <w:pPr>
              <w:pStyle w:val="ListParagraph"/>
            </w:pPr>
            <w:r>
              <w:t>Healthcare that’s within HAES focuses on</w:t>
            </w:r>
            <w:r w:rsidR="00C5779E" w:rsidRPr="00C5779E">
              <w:rPr>
                <w:lang w:val="en-US"/>
              </w:rPr>
              <w:t xml:space="preserve"> health</w:t>
            </w:r>
            <w:r>
              <w:rPr>
                <w:lang w:val="en-US"/>
              </w:rPr>
              <w:t xml:space="preserve"> outcomes</w:t>
            </w:r>
            <w:r w:rsidR="00C5779E" w:rsidRPr="00C5779E">
              <w:rPr>
                <w:lang w:val="en-US"/>
              </w:rPr>
              <w:t xml:space="preserve"> and healthy habits rather than body size, body fat</w:t>
            </w:r>
            <w:r w:rsidR="00C5779E" w:rsidRPr="00C5779E">
              <w:t xml:space="preserve">, or </w:t>
            </w:r>
            <w:r w:rsidR="000918BC">
              <w:t xml:space="preserve">a </w:t>
            </w:r>
            <w:r w:rsidR="00C5779E" w:rsidRPr="00C5779E">
              <w:t>“healthy weight</w:t>
            </w:r>
            <w:r>
              <w:t>.</w:t>
            </w:r>
            <w:r w:rsidR="00C5779E" w:rsidRPr="00C5779E">
              <w:t>”</w:t>
            </w:r>
          </w:p>
        </w:tc>
      </w:tr>
      <w:tr w:rsidR="00C5779E" w14:paraId="5FEDDC75" w14:textId="77777777" w:rsidTr="001366F6">
        <w:trPr>
          <w:cantSplit/>
        </w:trPr>
        <w:tc>
          <w:tcPr>
            <w:tcW w:w="10154" w:type="dxa"/>
            <w:shd w:val="clear" w:color="auto" w:fill="EDCDBE"/>
          </w:tcPr>
          <w:p w14:paraId="429FE26B" w14:textId="5731E32A" w:rsidR="00C5779E" w:rsidRDefault="00F87DA2" w:rsidP="00C5779E">
            <w:pPr>
              <w:pStyle w:val="Heading3"/>
              <w:outlineLvl w:val="2"/>
            </w:pPr>
            <w:r>
              <w:t xml:space="preserve">For </w:t>
            </w:r>
            <w:r w:rsidR="00CB4717">
              <w:t>M</w:t>
            </w:r>
            <w:r>
              <w:t>y Health</w:t>
            </w:r>
            <w:r w:rsidR="00162D86">
              <w:t>c</w:t>
            </w:r>
            <w:r>
              <w:t xml:space="preserve">are, </w:t>
            </w:r>
            <w:r w:rsidR="00CB4717">
              <w:t>T</w:t>
            </w:r>
            <w:r>
              <w:t>hat Means Please —</w:t>
            </w:r>
          </w:p>
          <w:p w14:paraId="5A424DAB" w14:textId="7C24A026" w:rsidR="000918BC" w:rsidRPr="005E21A8" w:rsidRDefault="00867F38" w:rsidP="000918BC">
            <w:pPr>
              <w:pStyle w:val="ListParagraph"/>
              <w:rPr>
                <w:lang w:val="en-US"/>
              </w:rPr>
            </w:pPr>
            <w:r>
              <w:rPr>
                <w:lang w:val="en-US"/>
              </w:rPr>
              <w:t xml:space="preserve">Avoid terms like overweight or obese </w:t>
            </w:r>
            <w:r w:rsidR="005E21A8">
              <w:rPr>
                <w:lang w:val="en-US"/>
              </w:rPr>
              <w:t>for</w:t>
            </w:r>
            <w:r w:rsidR="00705128">
              <w:rPr>
                <w:lang w:val="en-US"/>
              </w:rPr>
              <w:t xml:space="preserve"> me — I prefer the non-pathologized word </w:t>
            </w:r>
            <w:r w:rsidR="00705128" w:rsidRPr="0007057F">
              <w:rPr>
                <w:i/>
                <w:iCs/>
                <w:lang w:val="en-US"/>
              </w:rPr>
              <w:t>fat</w:t>
            </w:r>
            <w:r w:rsidR="00705128">
              <w:rPr>
                <w:lang w:val="en-US"/>
              </w:rPr>
              <w:t xml:space="preserve"> instead.</w:t>
            </w:r>
          </w:p>
          <w:p w14:paraId="110386F5" w14:textId="0EF2500D" w:rsidR="00381195" w:rsidRDefault="00381195" w:rsidP="00381195">
            <w:pPr>
              <w:pStyle w:val="ListParagraph"/>
              <w:rPr>
                <w:lang w:val="en-US"/>
              </w:rPr>
            </w:pPr>
            <w:r w:rsidRPr="00381195">
              <w:rPr>
                <w:lang w:val="en-US"/>
              </w:rPr>
              <w:t xml:space="preserve">Do not weigh me unless </w:t>
            </w:r>
            <w:r w:rsidR="00CC5800">
              <w:rPr>
                <w:lang w:val="en-US"/>
              </w:rPr>
              <w:t>absolutely</w:t>
            </w:r>
            <w:r w:rsidRPr="00381195">
              <w:rPr>
                <w:lang w:val="en-US"/>
              </w:rPr>
              <w:t xml:space="preserve"> necessary and do not share my current weight, past weights, or any weight changes with me.</w:t>
            </w:r>
          </w:p>
          <w:p w14:paraId="4B17217D" w14:textId="77777777" w:rsidR="007D7B09" w:rsidRDefault="005E21A8" w:rsidP="007D7B09">
            <w:pPr>
              <w:pStyle w:val="ListParagraph"/>
              <w:rPr>
                <w:lang w:val="en-US"/>
              </w:rPr>
            </w:pPr>
            <w:r w:rsidRPr="00381195">
              <w:rPr>
                <w:lang w:val="en-US"/>
              </w:rPr>
              <w:t>Do not suggest weight loss (including weight loss surgeries) as a cure or treatment</w:t>
            </w:r>
            <w:r w:rsidR="007D7B09">
              <w:rPr>
                <w:lang w:val="en-US"/>
              </w:rPr>
              <w:t xml:space="preserve"> — instead, please prescribe me the same treatment as you would to a thin patient.</w:t>
            </w:r>
          </w:p>
          <w:p w14:paraId="27F809EF" w14:textId="4FABD678" w:rsidR="00CC5800" w:rsidRDefault="005E21A8" w:rsidP="007D7B09">
            <w:pPr>
              <w:pStyle w:val="ListParagraph"/>
              <w:rPr>
                <w:lang w:val="en-US"/>
              </w:rPr>
            </w:pPr>
            <w:r>
              <w:rPr>
                <w:lang w:val="en-US"/>
              </w:rPr>
              <w:t>Carefully consider my history with eating disorders before recommending diets, food restrictions, or measured/monitored exercise.</w:t>
            </w:r>
            <w:r w:rsidR="00CC5800">
              <w:rPr>
                <w:lang w:val="en-US"/>
              </w:rPr>
              <w:t xml:space="preserve"> </w:t>
            </w:r>
          </w:p>
          <w:p w14:paraId="04F4376C" w14:textId="1C7023FF" w:rsidR="00CC5800" w:rsidRDefault="00CC5800" w:rsidP="005E21A8">
            <w:pPr>
              <w:pStyle w:val="ListParagraph"/>
              <w:rPr>
                <w:lang w:val="en-US"/>
              </w:rPr>
            </w:pPr>
            <w:r>
              <w:rPr>
                <w:lang w:val="en-US"/>
              </w:rPr>
              <w:t xml:space="preserve">Respect that we have had different lived experiences and thus we will have different </w:t>
            </w:r>
            <w:r w:rsidR="003D10FA">
              <w:rPr>
                <w:lang w:val="en-US"/>
              </w:rPr>
              <w:t>r</w:t>
            </w:r>
            <w:r>
              <w:rPr>
                <w:lang w:val="en-US"/>
              </w:rPr>
              <w:t>elationships with our bodies, with diets, and with fatness.</w:t>
            </w:r>
          </w:p>
          <w:p w14:paraId="2A537CF7" w14:textId="7F0A101F" w:rsidR="008B10C5" w:rsidRPr="00CC5800" w:rsidRDefault="00CC5800" w:rsidP="00CC5800">
            <w:pPr>
              <w:pStyle w:val="ListParagraph"/>
              <w:rPr>
                <w:lang w:val="en-US"/>
              </w:rPr>
            </w:pPr>
            <w:r>
              <w:rPr>
                <w:lang w:val="en-US"/>
              </w:rPr>
              <w:t>If you don’t agree with HAES — respect that I do, and it is the choice I’ve made for my health.</w:t>
            </w:r>
          </w:p>
        </w:tc>
      </w:tr>
      <w:tr w:rsidR="008C473D" w14:paraId="278E5FD0" w14:textId="77777777" w:rsidTr="008C473D">
        <w:trPr>
          <w:cantSplit/>
          <w:trHeight w:val="5328"/>
        </w:trPr>
        <w:tc>
          <w:tcPr>
            <w:tcW w:w="10154" w:type="dxa"/>
            <w:tcBorders>
              <w:top w:val="single" w:sz="12" w:space="0" w:color="EDCDBE"/>
            </w:tcBorders>
          </w:tcPr>
          <w:p w14:paraId="31FC55C2" w14:textId="0A1B20F6" w:rsidR="008C473D" w:rsidRDefault="008C473D" w:rsidP="00C5779E">
            <w:pPr>
              <w:pStyle w:val="Heading3"/>
              <w:outlineLvl w:val="2"/>
            </w:pPr>
            <w:r>
              <w:t>What the Research Says About HAES</w:t>
            </w:r>
          </w:p>
          <w:p w14:paraId="4DCC3EB4" w14:textId="10619327" w:rsidR="008C473D" w:rsidRDefault="008C473D" w:rsidP="000918BC">
            <w:pPr>
              <w:pStyle w:val="ListParagraph"/>
            </w:pPr>
            <w:r>
              <w:t>“</w:t>
            </w:r>
            <w:r w:rsidRPr="00AA269F">
              <w:t>From the perspective of efficacy as well as ethics, body weight is a poor target for public health intervention. There is sufficient evidence to recommend a paradigm shift from conventional weight management to Health at Every Size.</w:t>
            </w:r>
            <w:r>
              <w:t xml:space="preserve">” </w:t>
            </w:r>
            <w:r w:rsidRPr="006B7819">
              <w:rPr>
                <w:rStyle w:val="Emphasis"/>
              </w:rPr>
              <w:t xml:space="preserve">(Bacon &amp; </w:t>
            </w:r>
            <w:proofErr w:type="spellStart"/>
            <w:r w:rsidRPr="006B7819">
              <w:rPr>
                <w:rStyle w:val="Emphasis"/>
              </w:rPr>
              <w:t>Aphramor</w:t>
            </w:r>
            <w:proofErr w:type="spellEnd"/>
            <w:r w:rsidRPr="006B7819">
              <w:rPr>
                <w:rStyle w:val="Emphasis"/>
              </w:rPr>
              <w:t>, 2011, p. 9)</w:t>
            </w:r>
          </w:p>
          <w:p w14:paraId="46CE3A32" w14:textId="77777777" w:rsidR="008C473D" w:rsidRPr="007D7B09" w:rsidRDefault="008C473D" w:rsidP="007D7B09">
            <w:pPr>
              <w:pStyle w:val="ListParagraph"/>
              <w:rPr>
                <w:rStyle w:val="Emphasis"/>
                <w:iCs w:val="0"/>
                <w:color w:val="auto"/>
              </w:rPr>
            </w:pPr>
            <w:r>
              <w:t>A study of 247,027 people who were not at their desired weight found that “</w:t>
            </w:r>
            <w:r w:rsidRPr="003E13D7">
              <w:t>The difference between actual and desired body weight was a stronger predictor than was body mass index (BMI) of mental and physical health.</w:t>
            </w:r>
            <w:r>
              <w:t xml:space="preserve">” </w:t>
            </w:r>
            <w:r w:rsidRPr="006B7819">
              <w:rPr>
                <w:rStyle w:val="Emphasis"/>
              </w:rPr>
              <w:t>(</w:t>
            </w:r>
            <w:proofErr w:type="spellStart"/>
            <w:r w:rsidRPr="006B7819">
              <w:rPr>
                <w:rStyle w:val="Emphasis"/>
              </w:rPr>
              <w:t>Muennig</w:t>
            </w:r>
            <w:proofErr w:type="spellEnd"/>
            <w:r w:rsidRPr="006B7819">
              <w:rPr>
                <w:rStyle w:val="Emphasis"/>
              </w:rPr>
              <w:t xml:space="preserve">, Jia, Lee, &amp; </w:t>
            </w:r>
            <w:proofErr w:type="spellStart"/>
            <w:r w:rsidRPr="006B7819">
              <w:rPr>
                <w:rStyle w:val="Emphasis"/>
              </w:rPr>
              <w:t>Lubetkin</w:t>
            </w:r>
            <w:proofErr w:type="spellEnd"/>
            <w:r w:rsidRPr="006B7819">
              <w:rPr>
                <w:rStyle w:val="Emphasis"/>
              </w:rPr>
              <w:t>, 2008, p. 501)</w:t>
            </w:r>
          </w:p>
          <w:p w14:paraId="70B3E024" w14:textId="77777777" w:rsidR="008C473D" w:rsidRPr="007D7B09" w:rsidRDefault="008C473D" w:rsidP="007D7B09">
            <w:pPr>
              <w:pStyle w:val="ListParagraph"/>
              <w:rPr>
                <w:lang w:val="en-US"/>
              </w:rPr>
            </w:pPr>
            <w:r>
              <w:t>“</w:t>
            </w:r>
            <w:r w:rsidRPr="006B6405">
              <w:t>findings from the National Health Interview Survey indicate that individuals who reported trying to lose weight did not experience a reduction in mortality equal to or greater than individuals who reported being successful at losing weight, suggesting that it is not the weight loss itself that provides the benefits</w:t>
            </w:r>
            <w:r>
              <w:t>”</w:t>
            </w:r>
            <w:r w:rsidRPr="006B6405">
              <w:t xml:space="preserve"> </w:t>
            </w:r>
            <w:r w:rsidRPr="006B6405">
              <w:rPr>
                <w:rStyle w:val="Emphasis"/>
              </w:rPr>
              <w:t xml:space="preserve">(Robison, Putnam, &amp; </w:t>
            </w:r>
            <w:proofErr w:type="spellStart"/>
            <w:r w:rsidRPr="006B6405">
              <w:rPr>
                <w:rStyle w:val="Emphasis"/>
              </w:rPr>
              <w:t>McKibbin</w:t>
            </w:r>
            <w:proofErr w:type="spellEnd"/>
            <w:r w:rsidRPr="006B6405">
              <w:rPr>
                <w:rStyle w:val="Emphasis"/>
              </w:rPr>
              <w:t>, 2007, p. 147)</w:t>
            </w:r>
            <w:r>
              <w:t>.</w:t>
            </w:r>
            <w:r w:rsidRPr="00AA5C28">
              <w:t xml:space="preserve"> </w:t>
            </w:r>
          </w:p>
          <w:p w14:paraId="3FAAA7E9" w14:textId="77777777" w:rsidR="008C473D" w:rsidRPr="00381195" w:rsidRDefault="008C473D" w:rsidP="007D7B09">
            <w:pPr>
              <w:pStyle w:val="ListParagraph"/>
              <w:rPr>
                <w:lang w:val="en-US"/>
              </w:rPr>
            </w:pPr>
            <w:r w:rsidRPr="00AA5C28">
              <w:t>“Although more research is needed, emerging evidence indicates that stigma meets all of the criteria to be considered a fundamental cause of health inequalities.”</w:t>
            </w:r>
            <w:r>
              <w:t xml:space="preserve"> </w:t>
            </w:r>
            <w:r w:rsidRPr="00AA5C28">
              <w:rPr>
                <w:rStyle w:val="Emphasis"/>
              </w:rPr>
              <w:t>(</w:t>
            </w:r>
            <w:proofErr w:type="spellStart"/>
            <w:r w:rsidRPr="00AA5C28">
              <w:rPr>
                <w:rStyle w:val="Emphasis"/>
              </w:rPr>
              <w:t>Hatzenbuehler</w:t>
            </w:r>
            <w:proofErr w:type="spellEnd"/>
            <w:r w:rsidRPr="00AA5C28">
              <w:rPr>
                <w:rStyle w:val="Emphasis"/>
              </w:rPr>
              <w:t>, Phelan, &amp; Link, 2013, p. 819)</w:t>
            </w:r>
          </w:p>
          <w:p w14:paraId="10F85F9A" w14:textId="77777777" w:rsidR="008C473D" w:rsidRDefault="008C473D" w:rsidP="007D7B09">
            <w:pPr>
              <w:pStyle w:val="ListParagraph"/>
              <w:rPr>
                <w:lang w:val="en-US"/>
              </w:rPr>
            </w:pPr>
            <w:r w:rsidRPr="00AA5C28">
              <w:rPr>
                <w:lang w:val="en-US"/>
              </w:rPr>
              <w:t>“In addition to fat individuals not being diagnosed with eating disorders and not being referred to effective treatment, doctors may prescribe behaviors associated with eating disorders to their fat patients as the solution to their ‘obesity’”</w:t>
            </w:r>
            <w:r>
              <w:rPr>
                <w:lang w:val="en-US"/>
              </w:rPr>
              <w:t xml:space="preserve"> </w:t>
            </w:r>
            <w:r w:rsidRPr="0079670E">
              <w:rPr>
                <w:rStyle w:val="Emphasis"/>
              </w:rPr>
              <w:t xml:space="preserve">(Lee &amp; </w:t>
            </w:r>
            <w:proofErr w:type="spellStart"/>
            <w:r w:rsidRPr="0079670E">
              <w:rPr>
                <w:rStyle w:val="Emphasis"/>
              </w:rPr>
              <w:t>Pausé</w:t>
            </w:r>
            <w:proofErr w:type="spellEnd"/>
            <w:r w:rsidRPr="0079670E">
              <w:rPr>
                <w:rStyle w:val="Emphasis"/>
              </w:rPr>
              <w:t>, 2016, p. 8)</w:t>
            </w:r>
          </w:p>
          <w:p w14:paraId="5302A55A" w14:textId="23785523" w:rsidR="008C473D" w:rsidRPr="007D7B09" w:rsidRDefault="008C473D" w:rsidP="007D7B09">
            <w:pPr>
              <w:pStyle w:val="ListParagraph"/>
              <w:rPr>
                <w:lang w:val="en-US"/>
              </w:rPr>
            </w:pPr>
            <w:r w:rsidRPr="0007057F">
              <w:rPr>
                <w:lang w:val="en-US"/>
              </w:rPr>
              <w:t xml:space="preserve">A 2016, large-scale study found that generally, using BMI as an indicator of health (specifically </w:t>
            </w:r>
            <w:proofErr w:type="spellStart"/>
            <w:r w:rsidRPr="0007057F">
              <w:rPr>
                <w:lang w:val="en-US"/>
              </w:rPr>
              <w:t>cardiometabolical</w:t>
            </w:r>
            <w:proofErr w:type="spellEnd"/>
            <w:r w:rsidRPr="0007057F">
              <w:rPr>
                <w:lang w:val="en-US"/>
              </w:rPr>
              <w:t xml:space="preserve"> health) would misclassify the health of an estimated, approximate 75 million people in the United States alone</w:t>
            </w:r>
            <w:r>
              <w:rPr>
                <w:lang w:val="en-US"/>
              </w:rPr>
              <w:t xml:space="preserve"> </w:t>
            </w:r>
            <w:r w:rsidRPr="0007057F">
              <w:rPr>
                <w:rStyle w:val="Emphasis"/>
              </w:rPr>
              <w:t>(Tomiyama, Hunger, Nguyen-</w:t>
            </w:r>
            <w:proofErr w:type="spellStart"/>
            <w:r w:rsidRPr="0007057F">
              <w:rPr>
                <w:rStyle w:val="Emphasis"/>
              </w:rPr>
              <w:t>Cuu</w:t>
            </w:r>
            <w:proofErr w:type="spellEnd"/>
            <w:r w:rsidRPr="0007057F">
              <w:rPr>
                <w:rStyle w:val="Emphasis"/>
              </w:rPr>
              <w:t>, &amp; Wells, 2016)</w:t>
            </w:r>
            <w:r>
              <w:rPr>
                <w:lang w:val="en-US"/>
              </w:rPr>
              <w:t>.</w:t>
            </w:r>
          </w:p>
        </w:tc>
      </w:tr>
      <w:tr w:rsidR="00B05170" w14:paraId="52582AF9" w14:textId="77777777" w:rsidTr="00B05170">
        <w:trPr>
          <w:cantSplit/>
          <w:trHeight w:val="3619"/>
        </w:trPr>
        <w:tc>
          <w:tcPr>
            <w:tcW w:w="10154" w:type="dxa"/>
            <w:tcBorders>
              <w:top w:val="single" w:sz="12" w:space="0" w:color="EDCDBE"/>
            </w:tcBorders>
          </w:tcPr>
          <w:p w14:paraId="3590DB13" w14:textId="77777777" w:rsidR="00B05170" w:rsidRDefault="00B05170" w:rsidP="00C5779E">
            <w:pPr>
              <w:pStyle w:val="Heading3"/>
              <w:outlineLvl w:val="2"/>
            </w:pPr>
            <w:r>
              <w:lastRenderedPageBreak/>
              <w:t>For More Information</w:t>
            </w:r>
          </w:p>
          <w:p w14:paraId="64E51F8C" w14:textId="6811E7DE" w:rsidR="00B05170" w:rsidRDefault="00B05170" w:rsidP="00381195">
            <w:pPr>
              <w:pStyle w:val="ListParagraph"/>
              <w:rPr>
                <w:lang w:val="en-US"/>
              </w:rPr>
            </w:pPr>
            <w:r>
              <w:rPr>
                <w:lang w:val="en-US"/>
              </w:rPr>
              <w:t xml:space="preserve">This information and more resources on my website — </w:t>
            </w:r>
            <w:hyperlink r:id="rId10" w:history="1">
              <w:r>
                <w:rPr>
                  <w:rStyle w:val="Hyperlink"/>
                  <w:lang w:val="en-US"/>
                </w:rPr>
                <w:t>maddimathon.com/resources/HAES/</w:t>
              </w:r>
            </w:hyperlink>
          </w:p>
          <w:p w14:paraId="0227E92D" w14:textId="78A8201E" w:rsidR="00B05170" w:rsidRPr="00B65F23" w:rsidRDefault="00B05170" w:rsidP="00381195">
            <w:pPr>
              <w:pStyle w:val="ListParagraph"/>
              <w:rPr>
                <w:rStyle w:val="Hyperlink"/>
                <w:color w:val="auto"/>
                <w:lang w:val="en-US"/>
              </w:rPr>
            </w:pPr>
            <w:r>
              <w:rPr>
                <w:lang w:val="en-US"/>
              </w:rPr>
              <w:t xml:space="preserve">Dr. Bacon’s </w:t>
            </w:r>
            <w:r>
              <w:rPr>
                <w:i/>
                <w:iCs/>
                <w:lang w:val="en-US"/>
              </w:rPr>
              <w:t>HAES Manifesto —</w:t>
            </w:r>
            <w:r w:rsidRPr="00381195">
              <w:rPr>
                <w:lang w:val="en-US"/>
              </w:rPr>
              <w:t xml:space="preserve"> </w:t>
            </w:r>
            <w:hyperlink r:id="rId11" w:history="1">
              <w:r w:rsidRPr="000918BC">
                <w:rPr>
                  <w:rStyle w:val="Hyperlink"/>
                  <w:lang w:val="en-US"/>
                </w:rPr>
                <w:t>lindobacon.com/</w:t>
              </w:r>
              <w:proofErr w:type="spellStart"/>
              <w:r w:rsidRPr="000918BC">
                <w:rPr>
                  <w:rStyle w:val="Hyperlink"/>
                  <w:lang w:val="en-US"/>
                </w:rPr>
                <w:t>HAESbook</w:t>
              </w:r>
              <w:proofErr w:type="spellEnd"/>
              <w:r w:rsidRPr="000918BC">
                <w:rPr>
                  <w:rStyle w:val="Hyperlink"/>
                  <w:lang w:val="en-US"/>
                </w:rPr>
                <w:t>/</w:t>
              </w:r>
              <w:proofErr w:type="spellStart"/>
              <w:r w:rsidRPr="000918BC">
                <w:rPr>
                  <w:rStyle w:val="Hyperlink"/>
                  <w:lang w:val="en-US"/>
                </w:rPr>
                <w:t>pdf_files</w:t>
              </w:r>
              <w:proofErr w:type="spellEnd"/>
              <w:r w:rsidRPr="000918BC">
                <w:rPr>
                  <w:rStyle w:val="Hyperlink"/>
                  <w:lang w:val="en-US"/>
                </w:rPr>
                <w:t>/HAES_Manifesto.pdf</w:t>
              </w:r>
            </w:hyperlink>
          </w:p>
          <w:p w14:paraId="453A425B" w14:textId="2E7C2968" w:rsidR="00B05170" w:rsidRDefault="00B05170" w:rsidP="00381195">
            <w:pPr>
              <w:pStyle w:val="ListParagraph"/>
              <w:rPr>
                <w:lang w:val="en-US"/>
              </w:rPr>
            </w:pPr>
            <w:r>
              <w:rPr>
                <w:lang w:val="en-US"/>
              </w:rPr>
              <w:t xml:space="preserve">An article in The New England Journal of Medicine examining myths, presumptions, and facts about ‘obesity’ — </w:t>
            </w:r>
            <w:hyperlink r:id="rId12" w:history="1">
              <w:r w:rsidRPr="00B65F23">
                <w:rPr>
                  <w:rStyle w:val="Hyperlink"/>
                  <w:lang w:val="en-US"/>
                </w:rPr>
                <w:t>nejm.org/</w:t>
              </w:r>
              <w:proofErr w:type="spellStart"/>
              <w:r w:rsidRPr="00B65F23">
                <w:rPr>
                  <w:rStyle w:val="Hyperlink"/>
                  <w:lang w:val="en-US"/>
                </w:rPr>
                <w:t>doi</w:t>
              </w:r>
              <w:proofErr w:type="spellEnd"/>
              <w:r w:rsidRPr="00B65F23">
                <w:rPr>
                  <w:rStyle w:val="Hyperlink"/>
                  <w:lang w:val="en-US"/>
                </w:rPr>
                <w:t>/pdf/10.1056/NEJMsa1208051</w:t>
              </w:r>
            </w:hyperlink>
          </w:p>
          <w:p w14:paraId="4F0B0022" w14:textId="7025D600" w:rsidR="00B05170" w:rsidRDefault="00B05170" w:rsidP="00526426">
            <w:pPr>
              <w:pStyle w:val="ListParagraph"/>
              <w:rPr>
                <w:lang w:val="en-US"/>
              </w:rPr>
            </w:pPr>
            <w:r>
              <w:rPr>
                <w:lang w:val="en-US"/>
              </w:rPr>
              <w:t xml:space="preserve">An excerpt from Dr. Bacon’s book: </w:t>
            </w:r>
            <w:r w:rsidRPr="004D7498">
              <w:rPr>
                <w:i/>
                <w:iCs/>
                <w:lang w:val="en-US"/>
              </w:rPr>
              <w:t>For People Who Consider Size Acceptance Dangerous</w:t>
            </w:r>
            <w:r>
              <w:rPr>
                <w:lang w:val="en-US"/>
              </w:rPr>
              <w:t xml:space="preserve"> —</w:t>
            </w:r>
            <w:hyperlink r:id="rId13" w:history="1">
              <w:r w:rsidRPr="004D7498">
                <w:rPr>
                  <w:rStyle w:val="Hyperlink"/>
                  <w:lang w:val="en-US"/>
                </w:rPr>
                <w:t>lindobacon.com/HAESbook/pdf_files/HAES_Message%20Regarding%20Size%20Acceptance.pdf</w:t>
              </w:r>
            </w:hyperlink>
          </w:p>
          <w:p w14:paraId="6ADEFAD9" w14:textId="7A416295" w:rsidR="00B05170" w:rsidRDefault="00B05170" w:rsidP="00526426">
            <w:pPr>
              <w:pStyle w:val="ListParagraph"/>
              <w:rPr>
                <w:lang w:val="en-US"/>
              </w:rPr>
            </w:pPr>
            <w:r>
              <w:rPr>
                <w:lang w:val="en-US"/>
              </w:rPr>
              <w:t xml:space="preserve">My paper examining the impact of stigma and discrimination on the health of fat people — </w:t>
            </w:r>
            <w:hyperlink r:id="rId14" w:history="1">
              <w:r w:rsidRPr="00A50492">
                <w:rPr>
                  <w:rStyle w:val="Hyperlink"/>
                  <w:lang w:val="en-US"/>
                </w:rPr>
                <w:t>maddimathon.com/u/Major-Research-Paper-MATHON-SOC-181.pdf</w:t>
              </w:r>
            </w:hyperlink>
          </w:p>
          <w:p w14:paraId="55B84A47" w14:textId="77777777" w:rsidR="00B05170" w:rsidRPr="008E020C" w:rsidRDefault="00B05170" w:rsidP="008E020C">
            <w:pPr>
              <w:pStyle w:val="ListParagraph"/>
              <w:rPr>
                <w:lang w:val="en-US"/>
              </w:rPr>
            </w:pPr>
            <w:r>
              <w:rPr>
                <w:lang w:val="en-US"/>
              </w:rPr>
              <w:t xml:space="preserve">Article about Intuitive Eating in diabetes self-management by Dr. Bacon — </w:t>
            </w:r>
            <w:hyperlink r:id="rId15" w:history="1">
              <w:r w:rsidRPr="003C647E">
                <w:rPr>
                  <w:rStyle w:val="Hyperlink"/>
                  <w:lang w:val="en-US"/>
                </w:rPr>
                <w:t>lindobacon.com/</w:t>
              </w:r>
              <w:r>
                <w:rPr>
                  <w:rStyle w:val="Hyperlink"/>
                  <w:lang w:val="en-US"/>
                </w:rPr>
                <w:br/>
              </w:r>
              <w:r w:rsidRPr="003C647E">
                <w:rPr>
                  <w:rStyle w:val="Hyperlink"/>
                  <w:lang w:val="en-US"/>
                </w:rPr>
                <w:t>pdf/BaconMatz_Diabetes_EnjoyingFood.pdf</w:t>
              </w:r>
            </w:hyperlink>
          </w:p>
          <w:p w14:paraId="0CAFE105" w14:textId="1A0667F4" w:rsidR="00B05170" w:rsidRPr="008E020C" w:rsidRDefault="00B05170" w:rsidP="008E020C">
            <w:pPr>
              <w:pStyle w:val="ListParagraph"/>
              <w:rPr>
                <w:lang w:val="en-US"/>
              </w:rPr>
            </w:pPr>
            <w:r>
              <w:t xml:space="preserve">Guidelines on implementing a HAES practice in the conclusion of an analysis of HAES vs. weight-focused approaches — </w:t>
            </w:r>
            <w:hyperlink r:id="rId16" w:history="1">
              <w:r>
                <w:rPr>
                  <w:rStyle w:val="Hyperlink"/>
                  <w:lang w:val="en-US"/>
                </w:rPr>
                <w:t>rdcu.be/b6Twa</w:t>
              </w:r>
            </w:hyperlink>
          </w:p>
        </w:tc>
      </w:tr>
    </w:tbl>
    <w:p w14:paraId="6CC5B46B" w14:textId="7BDFFAB2" w:rsidR="00C5779E" w:rsidRDefault="00C5779E" w:rsidP="00C5779E">
      <w:pPr>
        <w:pStyle w:val="Margin"/>
      </w:pPr>
    </w:p>
    <w:tbl>
      <w:tblPr>
        <w:tblStyle w:val="Purple"/>
        <w:tblW w:w="0" w:type="auto"/>
        <w:tblLook w:val="0620" w:firstRow="1" w:lastRow="0" w:firstColumn="0" w:lastColumn="0" w:noHBand="1" w:noVBand="1"/>
      </w:tblPr>
      <w:tblGrid>
        <w:gridCol w:w="10382"/>
      </w:tblGrid>
      <w:tr w:rsidR="00381195" w14:paraId="47BC3942" w14:textId="77777777" w:rsidTr="00526426">
        <w:trPr>
          <w:cnfStyle w:val="100000000000" w:firstRow="1" w:lastRow="0" w:firstColumn="0" w:lastColumn="0" w:oddVBand="0" w:evenVBand="0" w:oddHBand="0" w:evenHBand="0" w:firstRowFirstColumn="0" w:firstRowLastColumn="0" w:lastRowFirstColumn="0" w:lastRowLastColumn="0"/>
          <w:cantSplit/>
        </w:trPr>
        <w:tc>
          <w:tcPr>
            <w:tcW w:w="10154" w:type="dxa"/>
          </w:tcPr>
          <w:p w14:paraId="262A81A4" w14:textId="077D9C1F" w:rsidR="00381195" w:rsidRDefault="00381195" w:rsidP="00526426">
            <w:pPr>
              <w:pStyle w:val="Heading2"/>
              <w:outlineLvl w:val="1"/>
            </w:pPr>
            <w:r>
              <w:t>References</w:t>
            </w:r>
          </w:p>
        </w:tc>
      </w:tr>
      <w:tr w:rsidR="007136EB" w14:paraId="0C701C3A" w14:textId="77777777" w:rsidTr="00526426">
        <w:trPr>
          <w:cantSplit/>
        </w:trPr>
        <w:tc>
          <w:tcPr>
            <w:tcW w:w="10154" w:type="dxa"/>
          </w:tcPr>
          <w:p w14:paraId="685097EE" w14:textId="77777777" w:rsidR="007136EB" w:rsidRDefault="007136EB" w:rsidP="007136EB">
            <w:pPr>
              <w:pStyle w:val="Bibliography"/>
              <w:rPr>
                <w:noProof/>
                <w:sz w:val="24"/>
                <w:szCs w:val="24"/>
                <w:lang w:val="en-US"/>
              </w:rPr>
            </w:pPr>
            <w:r>
              <w:rPr>
                <w:noProof/>
                <w:lang w:val="en-US"/>
              </w:rPr>
              <w:t xml:space="preserve">Bacon, L. (2008). </w:t>
            </w:r>
            <w:r>
              <w:rPr>
                <w:i/>
                <w:iCs/>
                <w:noProof/>
                <w:lang w:val="en-US"/>
              </w:rPr>
              <w:t>Health at Every Size: The Surprising Truth About Your Weight.</w:t>
            </w:r>
            <w:r>
              <w:rPr>
                <w:noProof/>
                <w:lang w:val="en-US"/>
              </w:rPr>
              <w:t xml:space="preserve"> El Cerrito, California, United States of America: BenBella Books.</w:t>
            </w:r>
          </w:p>
          <w:p w14:paraId="76E170E8" w14:textId="77777777" w:rsidR="007136EB" w:rsidRDefault="007136EB" w:rsidP="007136EB">
            <w:pPr>
              <w:pStyle w:val="Bibliography"/>
            </w:pPr>
            <w:r w:rsidRPr="00B65F23">
              <w:t xml:space="preserve">Bacon, L., &amp; </w:t>
            </w:r>
            <w:proofErr w:type="spellStart"/>
            <w:r w:rsidRPr="00B65F23">
              <w:t>Aphramor</w:t>
            </w:r>
            <w:proofErr w:type="spellEnd"/>
            <w:r w:rsidRPr="00B65F23">
              <w:t xml:space="preserve">, L. (2011, January 24). Weight Science: Evaluating the Evidence for a Paradigm Shift. </w:t>
            </w:r>
            <w:r w:rsidRPr="003E13D7">
              <w:rPr>
                <w:i/>
                <w:iCs/>
              </w:rPr>
              <w:t>Nutrition Journal</w:t>
            </w:r>
            <w:r w:rsidRPr="003D10FA">
              <w:rPr>
                <w:i/>
                <w:iCs/>
              </w:rPr>
              <w:t>, 10</w:t>
            </w:r>
            <w:r w:rsidRPr="00B65F23">
              <w:t>(9), 1-13.</w:t>
            </w:r>
            <w:r>
              <w:t xml:space="preserve"> Retrieved </w:t>
            </w:r>
            <w:r w:rsidRPr="006B6405">
              <w:t xml:space="preserve">from: </w:t>
            </w:r>
            <w:hyperlink r:id="rId17" w:history="1">
              <w:r w:rsidRPr="006B6405">
                <w:rPr>
                  <w:rStyle w:val="Hyperlink"/>
                  <w:color w:val="auto"/>
                </w:rPr>
                <w:t>https://rdcu.be/b6Twa</w:t>
              </w:r>
            </w:hyperlink>
            <w:r w:rsidRPr="006B6405">
              <w:t xml:space="preserve"> </w:t>
            </w:r>
          </w:p>
          <w:p w14:paraId="41B56041" w14:textId="77777777" w:rsidR="007136EB" w:rsidRDefault="007136EB" w:rsidP="007136EB">
            <w:pPr>
              <w:pStyle w:val="Bibliography"/>
            </w:pPr>
            <w:proofErr w:type="spellStart"/>
            <w:r w:rsidRPr="00AA5C28">
              <w:t>Hatzenbuehler</w:t>
            </w:r>
            <w:proofErr w:type="spellEnd"/>
            <w:r w:rsidRPr="00AA5C28">
              <w:t xml:space="preserve">, M. L., Phelan, J. C., &amp; Link, B. G. (2013). Stigma as a Fundamental Cause of Population Health Inequalities. </w:t>
            </w:r>
            <w:r w:rsidRPr="003D10FA">
              <w:rPr>
                <w:i/>
                <w:iCs/>
              </w:rPr>
              <w:t>American Journal of Public Health, 103</w:t>
            </w:r>
            <w:r w:rsidRPr="00AA5C28">
              <w:t>(5), 813-821.</w:t>
            </w:r>
            <w:r>
              <w:t xml:space="preserve"> </w:t>
            </w:r>
            <w:r w:rsidRPr="00AA5C28">
              <w:t>Retrieved from Academic Search Premier database.</w:t>
            </w:r>
          </w:p>
          <w:p w14:paraId="663A6DB6" w14:textId="77777777" w:rsidR="007136EB" w:rsidRPr="003D10FA" w:rsidRDefault="007136EB" w:rsidP="007136EB">
            <w:pPr>
              <w:pStyle w:val="Bibliography"/>
            </w:pPr>
            <w:r w:rsidRPr="003D10FA">
              <w:t xml:space="preserve">Lee, J. A., &amp; </w:t>
            </w:r>
            <w:proofErr w:type="spellStart"/>
            <w:r w:rsidRPr="003D10FA">
              <w:t>Pausé</w:t>
            </w:r>
            <w:proofErr w:type="spellEnd"/>
            <w:r w:rsidRPr="003D10FA">
              <w:t xml:space="preserve">, C. J. (2016). Stigma in Practice: Barriers to Health for Fat Women. </w:t>
            </w:r>
            <w:r w:rsidRPr="003D10FA">
              <w:rPr>
                <w:i/>
                <w:iCs/>
              </w:rPr>
              <w:t>Frontiers in Psychology, 7</w:t>
            </w:r>
            <w:r w:rsidRPr="003D10FA">
              <w:t>, 2063.</w:t>
            </w:r>
            <w:r>
              <w:t xml:space="preserve"> </w:t>
            </w:r>
            <w:proofErr w:type="spellStart"/>
            <w:r w:rsidRPr="003D10FA">
              <w:t>doi</w:t>
            </w:r>
            <w:proofErr w:type="spellEnd"/>
            <w:r w:rsidRPr="003D10FA">
              <w:t>: 10.3389/fpsyg.2016.02063</w:t>
            </w:r>
          </w:p>
          <w:p w14:paraId="6A8FBF9F" w14:textId="77777777" w:rsidR="007136EB" w:rsidRDefault="007136EB" w:rsidP="007136EB">
            <w:pPr>
              <w:pStyle w:val="Bibliography"/>
            </w:pPr>
            <w:proofErr w:type="spellStart"/>
            <w:r w:rsidRPr="003E13D7">
              <w:t>Muennig</w:t>
            </w:r>
            <w:proofErr w:type="spellEnd"/>
            <w:r w:rsidRPr="003E13D7">
              <w:t xml:space="preserve">, P., Jia, H., Lee, R., &amp; </w:t>
            </w:r>
            <w:proofErr w:type="spellStart"/>
            <w:r w:rsidRPr="003E13D7">
              <w:t>Lubetkin</w:t>
            </w:r>
            <w:proofErr w:type="spellEnd"/>
            <w:r w:rsidRPr="003E13D7">
              <w:t xml:space="preserve">, E. (2008, March). I Think Therefore I Am: Perceived Ideal Weight as a Determinant of Health. </w:t>
            </w:r>
            <w:r w:rsidRPr="003E13D7">
              <w:rPr>
                <w:i/>
                <w:iCs/>
              </w:rPr>
              <w:t>American Journal of Public Health</w:t>
            </w:r>
            <w:r w:rsidRPr="003D10FA">
              <w:rPr>
                <w:i/>
                <w:iCs/>
              </w:rPr>
              <w:t>, 98</w:t>
            </w:r>
            <w:r w:rsidRPr="003E13D7">
              <w:t>(3), 501-506.</w:t>
            </w:r>
            <w:r>
              <w:t xml:space="preserve"> Retrieved from: </w:t>
            </w:r>
            <w:hyperlink r:id="rId18" w:history="1">
              <w:r w:rsidRPr="006B6405">
                <w:rPr>
                  <w:rStyle w:val="Hyperlink"/>
                  <w:color w:val="auto"/>
                </w:rPr>
                <w:t>https://ajph.aphapublications.org/doi/pdf/10.2105/AJPH.2007.114769</w:t>
              </w:r>
            </w:hyperlink>
            <w:r w:rsidRPr="006B6405">
              <w:t xml:space="preserve"> </w:t>
            </w:r>
          </w:p>
          <w:p w14:paraId="27B7352B" w14:textId="77777777" w:rsidR="007136EB" w:rsidRDefault="007136EB" w:rsidP="007136EB">
            <w:pPr>
              <w:pStyle w:val="Bibliography"/>
              <w:rPr>
                <w:noProof/>
                <w:lang w:val="en-US"/>
              </w:rPr>
            </w:pPr>
            <w:r w:rsidRPr="006B6405">
              <w:rPr>
                <w:noProof/>
                <w:lang w:val="en-US"/>
              </w:rPr>
              <w:t xml:space="preserve">Robison, J., Putnam, K., &amp; McKibbin, L. (2007). Health at Every Size: A Compassionate, Effective Approach for Helping Individuals with Weight-Related Concerns—Part I. </w:t>
            </w:r>
            <w:r w:rsidRPr="006B6405">
              <w:rPr>
                <w:i/>
                <w:iCs/>
                <w:noProof/>
                <w:lang w:val="en-US"/>
              </w:rPr>
              <w:t>AAOHN Journal, 55</w:t>
            </w:r>
            <w:r w:rsidRPr="006B6405">
              <w:rPr>
                <w:noProof/>
                <w:lang w:val="en-US"/>
              </w:rPr>
              <w:t>(4), 143-150. doi: 10.1177/216507990705500402</w:t>
            </w:r>
          </w:p>
          <w:p w14:paraId="4F8A6C78" w14:textId="2B9306EC" w:rsidR="007136EB" w:rsidRPr="007D7B09" w:rsidRDefault="007136EB" w:rsidP="007D7B09">
            <w:pPr>
              <w:pStyle w:val="Bibliography"/>
              <w:rPr>
                <w:noProof/>
                <w:lang w:val="en-US"/>
              </w:rPr>
            </w:pPr>
            <w:r>
              <w:rPr>
                <w:noProof/>
                <w:lang w:val="en-US"/>
              </w:rPr>
              <w:t xml:space="preserve">Tomiyama, A. J., Hunger, J. M., Nguyen-Cuu, J., &amp; Wells, C. (2016). Misclassification of cardiometabolic health when using body mass index categories in NHANES 2005-2012. </w:t>
            </w:r>
            <w:r>
              <w:rPr>
                <w:i/>
                <w:iCs/>
                <w:noProof/>
                <w:lang w:val="en-US"/>
              </w:rPr>
              <w:t>International Journal of Obesity, 40</w:t>
            </w:r>
            <w:r>
              <w:rPr>
                <w:noProof/>
                <w:lang w:val="en-US"/>
              </w:rPr>
              <w:t xml:space="preserve">(5), 883-886. </w:t>
            </w:r>
            <w:r w:rsidRPr="006B6405">
              <w:rPr>
                <w:noProof/>
                <w:lang w:val="en-US"/>
              </w:rPr>
              <w:t>doi: 10.1038/ijo.2016.17</w:t>
            </w:r>
          </w:p>
        </w:tc>
      </w:tr>
    </w:tbl>
    <w:p w14:paraId="3FDA8787" w14:textId="77777777" w:rsidR="000867E2" w:rsidRDefault="000867E2" w:rsidP="003D10FA">
      <w:pPr>
        <w:pStyle w:val="Margin"/>
      </w:pPr>
    </w:p>
    <w:sectPr w:rsidR="000867E2" w:rsidSect="00B74E57">
      <w:footerReference w:type="even" r:id="rId19"/>
      <w:footerReference w:type="default" r:id="rId20"/>
      <w:footerReference w:type="first" r:id="rId21"/>
      <w:pgSz w:w="12240" w:h="15840"/>
      <w:pgMar w:top="677" w:right="576" w:bottom="864" w:left="1282" w:header="346"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E2ACE" w14:textId="77777777" w:rsidR="008F4FB3" w:rsidRDefault="008F4FB3" w:rsidP="00647408">
      <w:r>
        <w:separator/>
      </w:r>
    </w:p>
    <w:p w14:paraId="60ECF308" w14:textId="77777777" w:rsidR="008F4FB3" w:rsidRDefault="008F4FB3"/>
  </w:endnote>
  <w:endnote w:type="continuationSeparator" w:id="0">
    <w:p w14:paraId="5CFBE6DB" w14:textId="77777777" w:rsidR="008F4FB3" w:rsidRDefault="008F4FB3" w:rsidP="00647408">
      <w:r>
        <w:continuationSeparator/>
      </w:r>
    </w:p>
    <w:p w14:paraId="46D4545F" w14:textId="77777777" w:rsidR="008F4FB3" w:rsidRDefault="008F4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ExtraBold">
    <w:panose1 w:val="000009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Brusher">
    <w:panose1 w:val="00000500000000000000"/>
    <w:charset w:val="00"/>
    <w:family w:val="auto"/>
    <w:pitch w:val="variable"/>
    <w:sig w:usb0="00000003" w:usb1="00000000" w:usb2="00000000" w:usb3="00000000" w:csb0="0000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8F8C" w14:textId="02662B7F" w:rsidR="00526426" w:rsidRDefault="008F4FB3" w:rsidP="0018140C">
    <w:pPr>
      <w:pStyle w:val="Footer"/>
    </w:pPr>
    <w:fldSimple w:instr=" STYLEREF Title \* MERGEFORMAT ">
      <w:r w:rsidR="00B05170">
        <w:rPr>
          <w:noProof/>
        </w:rPr>
        <w:t>Health at Every Size</w:t>
      </w:r>
    </w:fldSimple>
    <w:r w:rsidR="00526426">
      <w:rPr>
        <w:noProof/>
      </w:rPr>
      <w:t xml:space="preserve"> </w:t>
    </w:r>
    <w:r w:rsidR="00526426">
      <w:t>•</w:t>
    </w:r>
    <w:r w:rsidR="00526426">
      <w:rPr>
        <w:noProof/>
      </w:rPr>
      <w:t xml:space="preserve"> </w:t>
    </w:r>
    <w:fldSimple w:instr=" STYLEREF Subtitle \* MERGEFORMAT ">
      <w:r w:rsidR="00B05170">
        <w:rPr>
          <w:noProof/>
        </w:rPr>
        <w:t>Reference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DA08" w14:textId="5B03BD4B" w:rsidR="00526426" w:rsidRDefault="00526426" w:rsidP="003468C8">
    <w:pPr>
      <w:pStyle w:val="Footer"/>
    </w:pPr>
    <w:r>
      <w:tab/>
    </w:r>
    <w:fldSimple w:instr=" STYLEREF Subtitle \* MERGEFORMAT ">
      <w:r w:rsidR="00B05170">
        <w:rPr>
          <w:noProof/>
        </w:rPr>
        <w:t>Reference</w:t>
      </w:r>
    </w:fldSimple>
    <w:r>
      <w:t xml:space="preserve"> • </w:t>
    </w:r>
    <w:fldSimple w:instr=" STYLEREF Title \* MERGEFORMAT ">
      <w:r w:rsidR="00B05170">
        <w:rPr>
          <w:noProof/>
        </w:rPr>
        <w:t>Health at Every Size</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FE3E" w14:textId="65954023" w:rsidR="00526426" w:rsidRDefault="00526426" w:rsidP="00B74E57">
    <w:pPr>
      <w:pStyle w:val="Footer"/>
    </w:pPr>
    <w:r>
      <w:tab/>
    </w:r>
    <w:r w:rsidRPr="0018140C">
      <w:rPr>
        <w:rFonts w:ascii="Montserrat" w:hAnsi="Montserrat"/>
      </w:rPr>
      <w:t>Last updated:</w:t>
    </w:r>
    <w:r w:rsidRPr="00EE5BCD">
      <w:t xml:space="preserve"> </w:t>
    </w:r>
    <w:r w:rsidRPr="00EE5BCD">
      <w:fldChar w:fldCharType="begin"/>
    </w:r>
    <w:r w:rsidRPr="00EE5BCD">
      <w:instrText xml:space="preserve"> DATE \@ "MMMM d, yyyy" \* MERGEFORMAT </w:instrText>
    </w:r>
    <w:r w:rsidRPr="00EE5BCD">
      <w:fldChar w:fldCharType="separate"/>
    </w:r>
    <w:r w:rsidR="00B05170">
      <w:rPr>
        <w:noProof/>
      </w:rPr>
      <w:t>September 22, 2020</w:t>
    </w:r>
    <w:r w:rsidRPr="00EE5B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4266A" w14:textId="77777777" w:rsidR="008F4FB3" w:rsidRDefault="008F4FB3" w:rsidP="00647408">
      <w:r>
        <w:separator/>
      </w:r>
    </w:p>
    <w:p w14:paraId="46129609" w14:textId="77777777" w:rsidR="008F4FB3" w:rsidRDefault="008F4FB3"/>
  </w:footnote>
  <w:footnote w:type="continuationSeparator" w:id="0">
    <w:p w14:paraId="32D668B3" w14:textId="77777777" w:rsidR="008F4FB3" w:rsidRDefault="008F4FB3" w:rsidP="00647408">
      <w:r>
        <w:continuationSeparator/>
      </w:r>
    </w:p>
    <w:p w14:paraId="667B56F8" w14:textId="77777777" w:rsidR="008F4FB3" w:rsidRDefault="008F4F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86B6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D68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4CE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CA5B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021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CC8E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B6A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22B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C42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861F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C47748"/>
    <w:multiLevelType w:val="hybridMultilevel"/>
    <w:tmpl w:val="A650F930"/>
    <w:lvl w:ilvl="0" w:tplc="62861EEA">
      <w:start w:val="1"/>
      <w:numFmt w:val="bullet"/>
      <w:pStyle w:val="ListParagraph"/>
      <w:lvlText w:val="+"/>
      <w:lvlJc w:val="left"/>
      <w:pPr>
        <w:ind w:left="360" w:hanging="216"/>
      </w:pPr>
      <w:rPr>
        <w:rFonts w:ascii="Montserrat Medium" w:hAnsi="Montserrat Medium" w:hint="default"/>
        <w:color w:val="CA362C"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mirrorMargins/>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57"/>
    <w:rsid w:val="00002880"/>
    <w:rsid w:val="00053DB4"/>
    <w:rsid w:val="0007057F"/>
    <w:rsid w:val="0007446C"/>
    <w:rsid w:val="0008250A"/>
    <w:rsid w:val="0008337A"/>
    <w:rsid w:val="000867E2"/>
    <w:rsid w:val="000918BC"/>
    <w:rsid w:val="000A1C26"/>
    <w:rsid w:val="000C143D"/>
    <w:rsid w:val="000E2B4C"/>
    <w:rsid w:val="00124C96"/>
    <w:rsid w:val="001366F6"/>
    <w:rsid w:val="00145E4C"/>
    <w:rsid w:val="00151514"/>
    <w:rsid w:val="00151862"/>
    <w:rsid w:val="00152B7B"/>
    <w:rsid w:val="00162D86"/>
    <w:rsid w:val="00165315"/>
    <w:rsid w:val="0018140C"/>
    <w:rsid w:val="001A201E"/>
    <w:rsid w:val="001B3B93"/>
    <w:rsid w:val="001C18E0"/>
    <w:rsid w:val="001D4173"/>
    <w:rsid w:val="001E0B54"/>
    <w:rsid w:val="001F415C"/>
    <w:rsid w:val="002F6813"/>
    <w:rsid w:val="0031412B"/>
    <w:rsid w:val="003225A8"/>
    <w:rsid w:val="0032575E"/>
    <w:rsid w:val="00331205"/>
    <w:rsid w:val="00341F99"/>
    <w:rsid w:val="0034508D"/>
    <w:rsid w:val="003468C8"/>
    <w:rsid w:val="00381195"/>
    <w:rsid w:val="003946AC"/>
    <w:rsid w:val="003C647E"/>
    <w:rsid w:val="003D10FA"/>
    <w:rsid w:val="003E13D7"/>
    <w:rsid w:val="00421388"/>
    <w:rsid w:val="00467C13"/>
    <w:rsid w:val="004D7498"/>
    <w:rsid w:val="00517393"/>
    <w:rsid w:val="00522B9A"/>
    <w:rsid w:val="00526426"/>
    <w:rsid w:val="00534067"/>
    <w:rsid w:val="00546248"/>
    <w:rsid w:val="0058049F"/>
    <w:rsid w:val="005A0681"/>
    <w:rsid w:val="005D6B1A"/>
    <w:rsid w:val="005E21A8"/>
    <w:rsid w:val="005F5B36"/>
    <w:rsid w:val="00647408"/>
    <w:rsid w:val="006A7624"/>
    <w:rsid w:val="006B6405"/>
    <w:rsid w:val="006B7819"/>
    <w:rsid w:val="006C0F3F"/>
    <w:rsid w:val="006C5657"/>
    <w:rsid w:val="00705128"/>
    <w:rsid w:val="007136EB"/>
    <w:rsid w:val="00715E58"/>
    <w:rsid w:val="00722E33"/>
    <w:rsid w:val="007259A3"/>
    <w:rsid w:val="00752A45"/>
    <w:rsid w:val="007650B9"/>
    <w:rsid w:val="00775F3A"/>
    <w:rsid w:val="0079486F"/>
    <w:rsid w:val="0079670E"/>
    <w:rsid w:val="007D7B09"/>
    <w:rsid w:val="00803936"/>
    <w:rsid w:val="00826AF5"/>
    <w:rsid w:val="00835CDF"/>
    <w:rsid w:val="00867F38"/>
    <w:rsid w:val="00880707"/>
    <w:rsid w:val="00896BEC"/>
    <w:rsid w:val="008B10C5"/>
    <w:rsid w:val="008C2992"/>
    <w:rsid w:val="008C473D"/>
    <w:rsid w:val="008E020C"/>
    <w:rsid w:val="008F4FB3"/>
    <w:rsid w:val="00940E98"/>
    <w:rsid w:val="00977F9A"/>
    <w:rsid w:val="009B24C4"/>
    <w:rsid w:val="009E5789"/>
    <w:rsid w:val="00A33A33"/>
    <w:rsid w:val="00A50492"/>
    <w:rsid w:val="00A75730"/>
    <w:rsid w:val="00A94BFE"/>
    <w:rsid w:val="00AA269F"/>
    <w:rsid w:val="00AA5C28"/>
    <w:rsid w:val="00AB283B"/>
    <w:rsid w:val="00AF2605"/>
    <w:rsid w:val="00AF3154"/>
    <w:rsid w:val="00AF54B3"/>
    <w:rsid w:val="00AF5AA3"/>
    <w:rsid w:val="00AF7FF2"/>
    <w:rsid w:val="00B05170"/>
    <w:rsid w:val="00B17C5C"/>
    <w:rsid w:val="00B253AF"/>
    <w:rsid w:val="00B65F23"/>
    <w:rsid w:val="00B74800"/>
    <w:rsid w:val="00B74B21"/>
    <w:rsid w:val="00B74E57"/>
    <w:rsid w:val="00B775C2"/>
    <w:rsid w:val="00BA1811"/>
    <w:rsid w:val="00BA60C0"/>
    <w:rsid w:val="00C023B7"/>
    <w:rsid w:val="00C21FA5"/>
    <w:rsid w:val="00C31DFB"/>
    <w:rsid w:val="00C42589"/>
    <w:rsid w:val="00C52948"/>
    <w:rsid w:val="00C5779E"/>
    <w:rsid w:val="00C65FA1"/>
    <w:rsid w:val="00C66047"/>
    <w:rsid w:val="00CB1330"/>
    <w:rsid w:val="00CB4717"/>
    <w:rsid w:val="00CC5800"/>
    <w:rsid w:val="00CD0693"/>
    <w:rsid w:val="00CD5D5E"/>
    <w:rsid w:val="00D0452E"/>
    <w:rsid w:val="00D0731F"/>
    <w:rsid w:val="00D808B8"/>
    <w:rsid w:val="00DB076C"/>
    <w:rsid w:val="00DB4E6D"/>
    <w:rsid w:val="00DC0AC3"/>
    <w:rsid w:val="00E13995"/>
    <w:rsid w:val="00E45F10"/>
    <w:rsid w:val="00E55AF8"/>
    <w:rsid w:val="00EA3868"/>
    <w:rsid w:val="00ED56C4"/>
    <w:rsid w:val="00EE5BCD"/>
    <w:rsid w:val="00EE65C3"/>
    <w:rsid w:val="00EF11F3"/>
    <w:rsid w:val="00EF12A1"/>
    <w:rsid w:val="00EF138D"/>
    <w:rsid w:val="00F0054E"/>
    <w:rsid w:val="00F078A7"/>
    <w:rsid w:val="00F13599"/>
    <w:rsid w:val="00F14914"/>
    <w:rsid w:val="00F35EEF"/>
    <w:rsid w:val="00F51A21"/>
    <w:rsid w:val="00F64181"/>
    <w:rsid w:val="00F87DA2"/>
    <w:rsid w:val="00F9185F"/>
    <w:rsid w:val="00FE02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1F2D"/>
  <w15:chartTrackingRefBased/>
  <w15:docId w15:val="{C63E6E76-268C-974B-8CE7-952FF511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F5"/>
    <w:pPr>
      <w:widowControl w:val="0"/>
      <w:spacing w:before="60" w:line="276" w:lineRule="auto"/>
    </w:pPr>
    <w:rPr>
      <w:rFonts w:ascii="Montserrat" w:hAnsi="Montserrat" w:cs="Open Sans"/>
      <w:sz w:val="20"/>
      <w:szCs w:val="22"/>
    </w:rPr>
  </w:style>
  <w:style w:type="paragraph" w:styleId="Heading1">
    <w:name w:val="heading 1"/>
    <w:next w:val="Normal"/>
    <w:link w:val="Heading1Char"/>
    <w:uiPriority w:val="9"/>
    <w:qFormat/>
    <w:rsid w:val="00E13995"/>
    <w:pPr>
      <w:keepLines/>
      <w:outlineLvl w:val="0"/>
    </w:pPr>
    <w:rPr>
      <w:rFonts w:ascii="Montserrat ExtraBold" w:eastAsiaTheme="majorEastAsia" w:hAnsi="Montserrat ExtraBold" w:cs="Open Sans"/>
      <w:b/>
      <w:bCs/>
      <w:caps/>
      <w:color w:val="000000" w:themeColor="text1"/>
      <w:spacing w:val="54"/>
      <w:sz w:val="26"/>
      <w:szCs w:val="26"/>
      <w:lang w:val="en-US"/>
    </w:rPr>
  </w:style>
  <w:style w:type="paragraph" w:styleId="Heading2">
    <w:name w:val="heading 2"/>
    <w:next w:val="Normal"/>
    <w:link w:val="Heading2Char"/>
    <w:uiPriority w:val="9"/>
    <w:unhideWhenUsed/>
    <w:qFormat/>
    <w:rsid w:val="00722E33"/>
    <w:pPr>
      <w:keepLines/>
      <w:tabs>
        <w:tab w:val="left" w:pos="2549"/>
        <w:tab w:val="left" w:pos="5141"/>
        <w:tab w:val="left" w:pos="7733"/>
      </w:tabs>
      <w:spacing w:before="30" w:line="276" w:lineRule="auto"/>
      <w:jc w:val="center"/>
      <w:outlineLvl w:val="1"/>
    </w:pPr>
    <w:rPr>
      <w:rFonts w:ascii="Montserrat" w:eastAsiaTheme="majorEastAsia" w:hAnsi="Montserrat" w:cs="Open Sans"/>
      <w:b/>
      <w:bCs/>
      <w:caps/>
      <w:color w:val="FFFFFF" w:themeColor="background1"/>
      <w:spacing w:val="40"/>
      <w:sz w:val="20"/>
      <w:szCs w:val="20"/>
      <w:lang w:val="en-US"/>
    </w:rPr>
  </w:style>
  <w:style w:type="paragraph" w:styleId="Heading3">
    <w:name w:val="heading 3"/>
    <w:next w:val="Normal"/>
    <w:link w:val="Heading3Char"/>
    <w:uiPriority w:val="9"/>
    <w:unhideWhenUsed/>
    <w:qFormat/>
    <w:rsid w:val="0018140C"/>
    <w:pPr>
      <w:keepLines/>
      <w:spacing w:before="30" w:after="51" w:line="276" w:lineRule="auto"/>
      <w:outlineLvl w:val="2"/>
    </w:pPr>
    <w:rPr>
      <w:rFonts w:ascii="Montserrat SemiBold" w:eastAsiaTheme="majorEastAsia" w:hAnsi="Montserrat SemiBold" w:cs="Open Sans"/>
      <w:b/>
      <w:bCs/>
      <w:color w:val="CA362C" w:themeColor="accent1"/>
      <w:sz w:val="20"/>
      <w:szCs w:val="20"/>
      <w:lang w:val="en-US"/>
    </w:rPr>
  </w:style>
  <w:style w:type="paragraph" w:styleId="Heading4">
    <w:name w:val="heading 4"/>
    <w:basedOn w:val="Normal"/>
    <w:next w:val="Normal"/>
    <w:link w:val="Heading4Char"/>
    <w:uiPriority w:val="9"/>
    <w:unhideWhenUsed/>
    <w:qFormat/>
    <w:rsid w:val="00722E33"/>
    <w:pPr>
      <w:tabs>
        <w:tab w:val="left" w:pos="2549"/>
        <w:tab w:val="left" w:pos="5141"/>
        <w:tab w:val="left" w:pos="7733"/>
      </w:tabs>
      <w:outlineLvl w:val="3"/>
    </w:pPr>
    <w:rPr>
      <w:rFonts w:ascii="Montserrat SemiBold" w:hAnsi="Montserrat SemiBold"/>
      <w:b/>
      <w:bCs/>
      <w:color w:val="CA362C" w:themeColor="accent1"/>
    </w:rPr>
  </w:style>
  <w:style w:type="paragraph" w:styleId="Heading5">
    <w:name w:val="heading 5"/>
    <w:next w:val="Normal"/>
    <w:link w:val="Heading5Char"/>
    <w:uiPriority w:val="9"/>
    <w:unhideWhenUsed/>
    <w:qFormat/>
    <w:rsid w:val="006A7624"/>
    <w:pPr>
      <w:keepNext/>
      <w:keepLines/>
      <w:spacing w:before="30" w:line="276" w:lineRule="auto"/>
      <w:outlineLvl w:val="4"/>
    </w:pPr>
    <w:rPr>
      <w:rFonts w:ascii="Montserrat" w:eastAsiaTheme="majorEastAsia" w:hAnsi="Montserrat" w:cs="Open Sans Semibold"/>
      <w:color w:val="000000" w:themeColor="text1"/>
      <w:sz w:val="20"/>
      <w:szCs w:val="20"/>
      <w:lang w:val="en-US"/>
    </w:rPr>
  </w:style>
  <w:style w:type="paragraph" w:styleId="Heading6">
    <w:name w:val="heading 6"/>
    <w:next w:val="Normal"/>
    <w:link w:val="Heading6Char"/>
    <w:uiPriority w:val="9"/>
    <w:unhideWhenUsed/>
    <w:qFormat/>
    <w:rsid w:val="006A7624"/>
    <w:pPr>
      <w:keepNext/>
      <w:keepLines/>
      <w:spacing w:before="30" w:line="276" w:lineRule="auto"/>
      <w:outlineLvl w:val="5"/>
    </w:pPr>
    <w:rPr>
      <w:rFonts w:ascii="Montserrat" w:eastAsiaTheme="majorEastAsia" w:hAnsi="Montserrat" w:cs="Open Sans Semibold"/>
      <w:color w:val="000000" w:themeColor="tex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95"/>
    <w:rPr>
      <w:rFonts w:ascii="Montserrat ExtraBold" w:eastAsiaTheme="majorEastAsia" w:hAnsi="Montserrat ExtraBold" w:cs="Open Sans"/>
      <w:b/>
      <w:bCs/>
      <w:caps/>
      <w:color w:val="000000" w:themeColor="text1"/>
      <w:spacing w:val="54"/>
      <w:sz w:val="26"/>
      <w:szCs w:val="26"/>
      <w:lang w:val="en-US"/>
    </w:rPr>
  </w:style>
  <w:style w:type="character" w:customStyle="1" w:styleId="Heading2Char">
    <w:name w:val="Heading 2 Char"/>
    <w:basedOn w:val="DefaultParagraphFont"/>
    <w:link w:val="Heading2"/>
    <w:uiPriority w:val="9"/>
    <w:rsid w:val="00722E33"/>
    <w:rPr>
      <w:rFonts w:ascii="Montserrat" w:eastAsiaTheme="majorEastAsia" w:hAnsi="Montserrat" w:cs="Open Sans"/>
      <w:b/>
      <w:bCs/>
      <w:caps/>
      <w:color w:val="FFFFFF" w:themeColor="background1"/>
      <w:spacing w:val="40"/>
      <w:sz w:val="20"/>
      <w:szCs w:val="20"/>
      <w:lang w:val="en-US"/>
    </w:rPr>
  </w:style>
  <w:style w:type="character" w:customStyle="1" w:styleId="Heading3Char">
    <w:name w:val="Heading 3 Char"/>
    <w:basedOn w:val="DefaultParagraphFont"/>
    <w:link w:val="Heading3"/>
    <w:uiPriority w:val="9"/>
    <w:rsid w:val="0018140C"/>
    <w:rPr>
      <w:rFonts w:ascii="Montserrat SemiBold" w:eastAsiaTheme="majorEastAsia" w:hAnsi="Montserrat SemiBold" w:cs="Open Sans"/>
      <w:b/>
      <w:bCs/>
      <w:color w:val="CA362C" w:themeColor="accent1"/>
      <w:sz w:val="20"/>
      <w:szCs w:val="20"/>
      <w:lang w:val="en-US"/>
    </w:rPr>
  </w:style>
  <w:style w:type="character" w:customStyle="1" w:styleId="Heading4Char">
    <w:name w:val="Heading 4 Char"/>
    <w:basedOn w:val="DefaultParagraphFont"/>
    <w:link w:val="Heading4"/>
    <w:uiPriority w:val="9"/>
    <w:rsid w:val="00722E33"/>
    <w:rPr>
      <w:rFonts w:ascii="Montserrat SemiBold" w:hAnsi="Montserrat SemiBold" w:cs="Open Sans"/>
      <w:b/>
      <w:bCs/>
      <w:color w:val="CA362C" w:themeColor="accent1"/>
      <w:sz w:val="20"/>
      <w:szCs w:val="22"/>
    </w:rPr>
  </w:style>
  <w:style w:type="character" w:customStyle="1" w:styleId="Heading5Char">
    <w:name w:val="Heading 5 Char"/>
    <w:basedOn w:val="DefaultParagraphFont"/>
    <w:link w:val="Heading5"/>
    <w:uiPriority w:val="9"/>
    <w:rsid w:val="006A7624"/>
    <w:rPr>
      <w:rFonts w:ascii="Montserrat" w:eastAsiaTheme="majorEastAsia" w:hAnsi="Montserrat" w:cs="Open Sans Semibold"/>
      <w:color w:val="000000" w:themeColor="text1"/>
      <w:sz w:val="20"/>
      <w:szCs w:val="20"/>
      <w:lang w:val="en-US"/>
    </w:rPr>
  </w:style>
  <w:style w:type="character" w:customStyle="1" w:styleId="Heading6Char">
    <w:name w:val="Heading 6 Char"/>
    <w:basedOn w:val="DefaultParagraphFont"/>
    <w:link w:val="Heading6"/>
    <w:uiPriority w:val="9"/>
    <w:rsid w:val="006A7624"/>
    <w:rPr>
      <w:rFonts w:ascii="Montserrat" w:eastAsiaTheme="majorEastAsia" w:hAnsi="Montserrat" w:cs="Open Sans Semibold"/>
      <w:color w:val="000000" w:themeColor="text1"/>
      <w:sz w:val="20"/>
      <w:szCs w:val="20"/>
      <w:lang w:val="en-US"/>
    </w:rPr>
  </w:style>
  <w:style w:type="paragraph" w:styleId="Title">
    <w:name w:val="Title"/>
    <w:next w:val="Normal"/>
    <w:link w:val="TitleChar"/>
    <w:uiPriority w:val="10"/>
    <w:qFormat/>
    <w:rsid w:val="0018140C"/>
    <w:pPr>
      <w:spacing w:after="280" w:line="300" w:lineRule="auto"/>
      <w:contextualSpacing/>
      <w:jc w:val="center"/>
    </w:pPr>
    <w:rPr>
      <w:rFonts w:ascii="Brusher" w:eastAsiaTheme="majorEastAsia" w:hAnsi="Brusher" w:cs="Open Sans"/>
      <w:color w:val="CA362C" w:themeColor="accent1"/>
      <w:kern w:val="28"/>
      <w:sz w:val="84"/>
      <w:szCs w:val="84"/>
      <w:lang w:val="en-US"/>
    </w:rPr>
  </w:style>
  <w:style w:type="character" w:customStyle="1" w:styleId="TitleChar">
    <w:name w:val="Title Char"/>
    <w:basedOn w:val="DefaultParagraphFont"/>
    <w:link w:val="Title"/>
    <w:uiPriority w:val="10"/>
    <w:rsid w:val="0018140C"/>
    <w:rPr>
      <w:rFonts w:ascii="Brusher" w:eastAsiaTheme="majorEastAsia" w:hAnsi="Brusher" w:cs="Open Sans"/>
      <w:color w:val="CA362C" w:themeColor="accent1"/>
      <w:kern w:val="28"/>
      <w:sz w:val="84"/>
      <w:szCs w:val="84"/>
      <w:lang w:val="en-US"/>
    </w:rPr>
  </w:style>
  <w:style w:type="paragraph" w:styleId="ListParagraph">
    <w:name w:val="List Paragraph"/>
    <w:basedOn w:val="Normal"/>
    <w:uiPriority w:val="34"/>
    <w:qFormat/>
    <w:rsid w:val="009E5789"/>
    <w:pPr>
      <w:numPr>
        <w:numId w:val="1"/>
      </w:numPr>
    </w:pPr>
  </w:style>
  <w:style w:type="character" w:styleId="IntenseEmphasis">
    <w:name w:val="Intense Emphasis"/>
    <w:basedOn w:val="DefaultParagraphFont"/>
    <w:uiPriority w:val="21"/>
    <w:rsid w:val="00835CDF"/>
    <w:rPr>
      <w:i/>
      <w:iCs/>
      <w:color w:val="CA362C" w:themeColor="accent1"/>
    </w:rPr>
  </w:style>
  <w:style w:type="paragraph" w:styleId="Header">
    <w:name w:val="header"/>
    <w:basedOn w:val="Footer"/>
    <w:link w:val="HeaderChar"/>
    <w:uiPriority w:val="99"/>
    <w:unhideWhenUsed/>
    <w:rsid w:val="003468C8"/>
  </w:style>
  <w:style w:type="character" w:customStyle="1" w:styleId="HeaderChar">
    <w:name w:val="Header Char"/>
    <w:basedOn w:val="DefaultParagraphFont"/>
    <w:link w:val="Header"/>
    <w:uiPriority w:val="99"/>
    <w:rsid w:val="003468C8"/>
    <w:rPr>
      <w:rFonts w:ascii="Montserrat Medium" w:hAnsi="Montserrat Medium" w:cs="Open Sans"/>
      <w:color w:val="808080" w:themeColor="background1" w:themeShade="80"/>
      <w:sz w:val="20"/>
      <w:szCs w:val="22"/>
    </w:rPr>
  </w:style>
  <w:style w:type="paragraph" w:styleId="Footer">
    <w:name w:val="footer"/>
    <w:basedOn w:val="Normal"/>
    <w:link w:val="FooterChar"/>
    <w:uiPriority w:val="99"/>
    <w:unhideWhenUsed/>
    <w:rsid w:val="00803936"/>
    <w:pPr>
      <w:tabs>
        <w:tab w:val="right" w:pos="10310"/>
      </w:tabs>
      <w:spacing w:line="240" w:lineRule="auto"/>
      <w:ind w:left="72" w:right="72"/>
    </w:pPr>
    <w:rPr>
      <w:rFonts w:ascii="Montserrat Medium" w:hAnsi="Montserrat Medium"/>
      <w:color w:val="808080" w:themeColor="background1" w:themeShade="80"/>
    </w:rPr>
  </w:style>
  <w:style w:type="character" w:customStyle="1" w:styleId="FooterChar">
    <w:name w:val="Footer Char"/>
    <w:basedOn w:val="DefaultParagraphFont"/>
    <w:link w:val="Footer"/>
    <w:uiPriority w:val="99"/>
    <w:rsid w:val="00803936"/>
    <w:rPr>
      <w:rFonts w:ascii="Montserrat Medium" w:hAnsi="Montserrat Medium" w:cs="Open Sans"/>
      <w:color w:val="808080" w:themeColor="background1" w:themeShade="80"/>
      <w:sz w:val="20"/>
      <w:szCs w:val="22"/>
    </w:rPr>
  </w:style>
  <w:style w:type="table" w:styleId="TableGrid">
    <w:name w:val="Table Grid"/>
    <w:basedOn w:val="TableNormal"/>
    <w:uiPriority w:val="39"/>
    <w:rsid w:val="00B7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mphasized"/>
    <w:basedOn w:val="Normal"/>
    <w:uiPriority w:val="1"/>
    <w:rsid w:val="0034508D"/>
    <w:rPr>
      <w:rFonts w:ascii="Montserrat Medium" w:hAnsi="Montserrat Medium"/>
    </w:rPr>
  </w:style>
  <w:style w:type="table" w:customStyle="1" w:styleId="HealthBinder">
    <w:name w:val="Health Binder"/>
    <w:basedOn w:val="TableNormal"/>
    <w:uiPriority w:val="99"/>
    <w:rsid w:val="00467C13"/>
    <w:tblPr>
      <w:tblCellSpacing w:w="57" w:type="dxa"/>
      <w:tblInd w:w="-115" w:type="dxa"/>
      <w:tblBorders>
        <w:insideH w:val="single" w:sz="12" w:space="0" w:color="FFE5C8" w:themeColor="accent2" w:themeTint="33"/>
        <w:insideV w:val="single" w:sz="12" w:space="0" w:color="FFE5C8" w:themeColor="accent2" w:themeTint="33"/>
      </w:tblBorders>
      <w:tblCellMar>
        <w:top w:w="72" w:type="dxa"/>
        <w:left w:w="115" w:type="dxa"/>
        <w:bottom w:w="72" w:type="dxa"/>
        <w:right w:w="115" w:type="dxa"/>
      </w:tblCellMar>
    </w:tblPr>
    <w:trPr>
      <w:tblCellSpacing w:w="57" w:type="dxa"/>
    </w:trPr>
    <w:tblStylePr w:type="firstRow">
      <w:rPr>
        <w:color w:val="FFFFFF" w:themeColor="background1"/>
      </w:rPr>
      <w:tblPr/>
      <w:tcPr>
        <w:shd w:val="clear" w:color="auto" w:fill="EF7D00" w:themeFill="accent2"/>
      </w:tcPr>
    </w:tblStylePr>
  </w:style>
  <w:style w:type="paragraph" w:customStyle="1" w:styleId="Margin">
    <w:name w:val="Margin"/>
    <w:basedOn w:val="Normal"/>
    <w:qFormat/>
    <w:rsid w:val="00D0452E"/>
    <w:pPr>
      <w:spacing w:before="0" w:line="240" w:lineRule="auto"/>
    </w:pPr>
    <w:rPr>
      <w:sz w:val="11"/>
      <w:szCs w:val="24"/>
    </w:rPr>
  </w:style>
  <w:style w:type="paragraph" w:styleId="BalloonText">
    <w:name w:val="Balloon Text"/>
    <w:basedOn w:val="Normal"/>
    <w:link w:val="BalloonTextChar"/>
    <w:uiPriority w:val="99"/>
    <w:semiHidden/>
    <w:unhideWhenUsed/>
    <w:rsid w:val="00DC0AC3"/>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0AC3"/>
    <w:rPr>
      <w:rFonts w:ascii="Times New Roman" w:hAnsi="Times New Roman" w:cs="Times New Roman"/>
      <w:sz w:val="18"/>
      <w:szCs w:val="18"/>
      <w:lang w:val="en-US"/>
    </w:rPr>
  </w:style>
  <w:style w:type="paragraph" w:styleId="Subtitle">
    <w:name w:val="Subtitle"/>
    <w:next w:val="Normal"/>
    <w:link w:val="SubtitleChar"/>
    <w:uiPriority w:val="11"/>
    <w:qFormat/>
    <w:rsid w:val="006A7624"/>
    <w:pPr>
      <w:numPr>
        <w:ilvl w:val="1"/>
      </w:numPr>
      <w:jc w:val="center"/>
    </w:pPr>
    <w:rPr>
      <w:rFonts w:ascii="Montserrat" w:eastAsiaTheme="minorEastAsia" w:hAnsi="Montserrat" w:cs="Times New Roman (Body CS)"/>
      <w:b/>
      <w:bCs/>
      <w:caps/>
      <w:color w:val="5A5A5A" w:themeColor="text1" w:themeTint="A5"/>
      <w:spacing w:val="56"/>
      <w:sz w:val="28"/>
      <w:szCs w:val="28"/>
      <w:lang w:val="en-US"/>
    </w:rPr>
  </w:style>
  <w:style w:type="character" w:customStyle="1" w:styleId="SubtitleChar">
    <w:name w:val="Subtitle Char"/>
    <w:basedOn w:val="DefaultParagraphFont"/>
    <w:link w:val="Subtitle"/>
    <w:uiPriority w:val="11"/>
    <w:rsid w:val="006A7624"/>
    <w:rPr>
      <w:rFonts w:ascii="Montserrat" w:eastAsiaTheme="minorEastAsia" w:hAnsi="Montserrat" w:cs="Times New Roman (Body CS)"/>
      <w:b/>
      <w:bCs/>
      <w:caps/>
      <w:color w:val="5A5A5A" w:themeColor="text1" w:themeTint="A5"/>
      <w:spacing w:val="56"/>
      <w:sz w:val="28"/>
      <w:szCs w:val="28"/>
      <w:lang w:val="en-US"/>
    </w:rPr>
  </w:style>
  <w:style w:type="character" w:styleId="Emphasis">
    <w:name w:val="Emphasis"/>
    <w:basedOn w:val="DefaultParagraphFont"/>
    <w:uiPriority w:val="20"/>
    <w:qFormat/>
    <w:rsid w:val="0018140C"/>
    <w:rPr>
      <w:i w:val="0"/>
      <w:iCs/>
      <w:color w:val="CA362C" w:themeColor="accent1"/>
    </w:rPr>
  </w:style>
  <w:style w:type="character" w:styleId="Strong">
    <w:name w:val="Strong"/>
    <w:basedOn w:val="DefaultParagraphFont"/>
    <w:uiPriority w:val="22"/>
    <w:qFormat/>
    <w:rsid w:val="00421388"/>
    <w:rPr>
      <w:rFonts w:ascii="Montserrat SemiBold" w:hAnsi="Montserrat SemiBold"/>
      <w:b/>
      <w:bCs/>
      <w:i w:val="0"/>
    </w:rPr>
  </w:style>
  <w:style w:type="table" w:customStyle="1" w:styleId="Purple">
    <w:name w:val="Purple"/>
    <w:basedOn w:val="TableNormal"/>
    <w:uiPriority w:val="99"/>
    <w:rsid w:val="00F078A7"/>
    <w:tblPr>
      <w:tblCellSpacing w:w="57" w:type="dxa"/>
      <w:tblBorders>
        <w:insideH w:val="single" w:sz="12" w:space="0" w:color="EDCDBE"/>
        <w:insideV w:val="single" w:sz="12" w:space="0" w:color="EDCDBE"/>
      </w:tblBorders>
      <w:tblCellMar>
        <w:top w:w="72" w:type="dxa"/>
        <w:left w:w="115" w:type="dxa"/>
        <w:bottom w:w="72" w:type="dxa"/>
        <w:right w:w="115" w:type="dxa"/>
      </w:tblCellMar>
    </w:tblPr>
    <w:trPr>
      <w:tblCellSpacing w:w="57" w:type="dxa"/>
    </w:trPr>
    <w:tblStylePr w:type="firstRow">
      <w:rPr>
        <w:color w:val="FFFFFF" w:themeColor="background1"/>
      </w:rPr>
      <w:tblPr/>
      <w:tcPr>
        <w:shd w:val="clear" w:color="auto" w:fill="CA362C" w:themeFill="accent1"/>
      </w:tcPr>
    </w:tblStylePr>
  </w:style>
  <w:style w:type="paragraph" w:styleId="Quote">
    <w:name w:val="Quote"/>
    <w:basedOn w:val="Normal"/>
    <w:next w:val="Normal"/>
    <w:link w:val="QuoteChar"/>
    <w:uiPriority w:val="29"/>
    <w:qFormat/>
    <w:rsid w:val="00534067"/>
    <w:pPr>
      <w:spacing w:before="220" w:after="140"/>
      <w:ind w:left="101" w:right="86"/>
    </w:pPr>
    <w:rPr>
      <w:rFonts w:ascii="Montserrat Medium" w:hAnsi="Montserrat Medium"/>
      <w:color w:val="7F7F7F" w:themeColor="text1" w:themeTint="80"/>
      <w:lang w:val="en-US"/>
    </w:rPr>
  </w:style>
  <w:style w:type="character" w:customStyle="1" w:styleId="QuoteChar">
    <w:name w:val="Quote Char"/>
    <w:basedOn w:val="DefaultParagraphFont"/>
    <w:link w:val="Quote"/>
    <w:uiPriority w:val="29"/>
    <w:rsid w:val="00534067"/>
    <w:rPr>
      <w:rFonts w:ascii="Montserrat Medium" w:hAnsi="Montserrat Medium" w:cs="Open Sans"/>
      <w:color w:val="7F7F7F" w:themeColor="text1" w:themeTint="80"/>
      <w:sz w:val="20"/>
      <w:szCs w:val="22"/>
      <w:lang w:val="en-US"/>
    </w:rPr>
  </w:style>
  <w:style w:type="character" w:styleId="Hyperlink">
    <w:name w:val="Hyperlink"/>
    <w:basedOn w:val="DefaultParagraphFont"/>
    <w:uiPriority w:val="99"/>
    <w:unhideWhenUsed/>
    <w:rsid w:val="00D808B8"/>
    <w:rPr>
      <w:color w:val="CA362C" w:themeColor="accent1"/>
      <w:u w:val="none"/>
    </w:rPr>
  </w:style>
  <w:style w:type="character" w:styleId="UnresolvedMention">
    <w:name w:val="Unresolved Mention"/>
    <w:basedOn w:val="DefaultParagraphFont"/>
    <w:uiPriority w:val="99"/>
    <w:semiHidden/>
    <w:unhideWhenUsed/>
    <w:rsid w:val="00D808B8"/>
    <w:rPr>
      <w:color w:val="605E5C"/>
      <w:shd w:val="clear" w:color="auto" w:fill="E1DFDD"/>
    </w:rPr>
  </w:style>
  <w:style w:type="paragraph" w:styleId="Bibliography">
    <w:name w:val="Bibliography"/>
    <w:basedOn w:val="Normal"/>
    <w:next w:val="Normal"/>
    <w:uiPriority w:val="37"/>
    <w:unhideWhenUsed/>
    <w:rsid w:val="00F0054E"/>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2823">
      <w:bodyDiv w:val="1"/>
      <w:marLeft w:val="0"/>
      <w:marRight w:val="0"/>
      <w:marTop w:val="0"/>
      <w:marBottom w:val="0"/>
      <w:divBdr>
        <w:top w:val="none" w:sz="0" w:space="0" w:color="auto"/>
        <w:left w:val="none" w:sz="0" w:space="0" w:color="auto"/>
        <w:bottom w:val="none" w:sz="0" w:space="0" w:color="auto"/>
        <w:right w:val="none" w:sz="0" w:space="0" w:color="auto"/>
      </w:divBdr>
    </w:div>
    <w:div w:id="80492816">
      <w:bodyDiv w:val="1"/>
      <w:marLeft w:val="0"/>
      <w:marRight w:val="0"/>
      <w:marTop w:val="0"/>
      <w:marBottom w:val="0"/>
      <w:divBdr>
        <w:top w:val="none" w:sz="0" w:space="0" w:color="auto"/>
        <w:left w:val="none" w:sz="0" w:space="0" w:color="auto"/>
        <w:bottom w:val="none" w:sz="0" w:space="0" w:color="auto"/>
        <w:right w:val="none" w:sz="0" w:space="0" w:color="auto"/>
      </w:divBdr>
    </w:div>
    <w:div w:id="161168353">
      <w:bodyDiv w:val="1"/>
      <w:marLeft w:val="0"/>
      <w:marRight w:val="0"/>
      <w:marTop w:val="0"/>
      <w:marBottom w:val="0"/>
      <w:divBdr>
        <w:top w:val="none" w:sz="0" w:space="0" w:color="auto"/>
        <w:left w:val="none" w:sz="0" w:space="0" w:color="auto"/>
        <w:bottom w:val="none" w:sz="0" w:space="0" w:color="auto"/>
        <w:right w:val="none" w:sz="0" w:space="0" w:color="auto"/>
      </w:divBdr>
    </w:div>
    <w:div w:id="163057673">
      <w:bodyDiv w:val="1"/>
      <w:marLeft w:val="0"/>
      <w:marRight w:val="0"/>
      <w:marTop w:val="0"/>
      <w:marBottom w:val="0"/>
      <w:divBdr>
        <w:top w:val="none" w:sz="0" w:space="0" w:color="auto"/>
        <w:left w:val="none" w:sz="0" w:space="0" w:color="auto"/>
        <w:bottom w:val="none" w:sz="0" w:space="0" w:color="auto"/>
        <w:right w:val="none" w:sz="0" w:space="0" w:color="auto"/>
      </w:divBdr>
    </w:div>
    <w:div w:id="184637319">
      <w:bodyDiv w:val="1"/>
      <w:marLeft w:val="0"/>
      <w:marRight w:val="0"/>
      <w:marTop w:val="0"/>
      <w:marBottom w:val="0"/>
      <w:divBdr>
        <w:top w:val="none" w:sz="0" w:space="0" w:color="auto"/>
        <w:left w:val="none" w:sz="0" w:space="0" w:color="auto"/>
        <w:bottom w:val="none" w:sz="0" w:space="0" w:color="auto"/>
        <w:right w:val="none" w:sz="0" w:space="0" w:color="auto"/>
      </w:divBdr>
    </w:div>
    <w:div w:id="319770140">
      <w:bodyDiv w:val="1"/>
      <w:marLeft w:val="0"/>
      <w:marRight w:val="0"/>
      <w:marTop w:val="0"/>
      <w:marBottom w:val="0"/>
      <w:divBdr>
        <w:top w:val="none" w:sz="0" w:space="0" w:color="auto"/>
        <w:left w:val="none" w:sz="0" w:space="0" w:color="auto"/>
        <w:bottom w:val="none" w:sz="0" w:space="0" w:color="auto"/>
        <w:right w:val="none" w:sz="0" w:space="0" w:color="auto"/>
      </w:divBdr>
    </w:div>
    <w:div w:id="350837120">
      <w:bodyDiv w:val="1"/>
      <w:marLeft w:val="0"/>
      <w:marRight w:val="0"/>
      <w:marTop w:val="0"/>
      <w:marBottom w:val="0"/>
      <w:divBdr>
        <w:top w:val="none" w:sz="0" w:space="0" w:color="auto"/>
        <w:left w:val="none" w:sz="0" w:space="0" w:color="auto"/>
        <w:bottom w:val="none" w:sz="0" w:space="0" w:color="auto"/>
        <w:right w:val="none" w:sz="0" w:space="0" w:color="auto"/>
      </w:divBdr>
    </w:div>
    <w:div w:id="487408689">
      <w:bodyDiv w:val="1"/>
      <w:marLeft w:val="0"/>
      <w:marRight w:val="0"/>
      <w:marTop w:val="0"/>
      <w:marBottom w:val="0"/>
      <w:divBdr>
        <w:top w:val="none" w:sz="0" w:space="0" w:color="auto"/>
        <w:left w:val="none" w:sz="0" w:space="0" w:color="auto"/>
        <w:bottom w:val="none" w:sz="0" w:space="0" w:color="auto"/>
        <w:right w:val="none" w:sz="0" w:space="0" w:color="auto"/>
      </w:divBdr>
    </w:div>
    <w:div w:id="531843825">
      <w:bodyDiv w:val="1"/>
      <w:marLeft w:val="0"/>
      <w:marRight w:val="0"/>
      <w:marTop w:val="0"/>
      <w:marBottom w:val="0"/>
      <w:divBdr>
        <w:top w:val="none" w:sz="0" w:space="0" w:color="auto"/>
        <w:left w:val="none" w:sz="0" w:space="0" w:color="auto"/>
        <w:bottom w:val="none" w:sz="0" w:space="0" w:color="auto"/>
        <w:right w:val="none" w:sz="0" w:space="0" w:color="auto"/>
      </w:divBdr>
    </w:div>
    <w:div w:id="533613000">
      <w:bodyDiv w:val="1"/>
      <w:marLeft w:val="0"/>
      <w:marRight w:val="0"/>
      <w:marTop w:val="0"/>
      <w:marBottom w:val="0"/>
      <w:divBdr>
        <w:top w:val="none" w:sz="0" w:space="0" w:color="auto"/>
        <w:left w:val="none" w:sz="0" w:space="0" w:color="auto"/>
        <w:bottom w:val="none" w:sz="0" w:space="0" w:color="auto"/>
        <w:right w:val="none" w:sz="0" w:space="0" w:color="auto"/>
      </w:divBdr>
    </w:div>
    <w:div w:id="657996935">
      <w:bodyDiv w:val="1"/>
      <w:marLeft w:val="0"/>
      <w:marRight w:val="0"/>
      <w:marTop w:val="0"/>
      <w:marBottom w:val="0"/>
      <w:divBdr>
        <w:top w:val="none" w:sz="0" w:space="0" w:color="auto"/>
        <w:left w:val="none" w:sz="0" w:space="0" w:color="auto"/>
        <w:bottom w:val="none" w:sz="0" w:space="0" w:color="auto"/>
        <w:right w:val="none" w:sz="0" w:space="0" w:color="auto"/>
      </w:divBdr>
    </w:div>
    <w:div w:id="684982541">
      <w:bodyDiv w:val="1"/>
      <w:marLeft w:val="0"/>
      <w:marRight w:val="0"/>
      <w:marTop w:val="0"/>
      <w:marBottom w:val="0"/>
      <w:divBdr>
        <w:top w:val="none" w:sz="0" w:space="0" w:color="auto"/>
        <w:left w:val="none" w:sz="0" w:space="0" w:color="auto"/>
        <w:bottom w:val="none" w:sz="0" w:space="0" w:color="auto"/>
        <w:right w:val="none" w:sz="0" w:space="0" w:color="auto"/>
      </w:divBdr>
    </w:div>
    <w:div w:id="726684094">
      <w:bodyDiv w:val="1"/>
      <w:marLeft w:val="0"/>
      <w:marRight w:val="0"/>
      <w:marTop w:val="0"/>
      <w:marBottom w:val="0"/>
      <w:divBdr>
        <w:top w:val="none" w:sz="0" w:space="0" w:color="auto"/>
        <w:left w:val="none" w:sz="0" w:space="0" w:color="auto"/>
        <w:bottom w:val="none" w:sz="0" w:space="0" w:color="auto"/>
        <w:right w:val="none" w:sz="0" w:space="0" w:color="auto"/>
      </w:divBdr>
    </w:div>
    <w:div w:id="893927078">
      <w:bodyDiv w:val="1"/>
      <w:marLeft w:val="0"/>
      <w:marRight w:val="0"/>
      <w:marTop w:val="0"/>
      <w:marBottom w:val="0"/>
      <w:divBdr>
        <w:top w:val="none" w:sz="0" w:space="0" w:color="auto"/>
        <w:left w:val="none" w:sz="0" w:space="0" w:color="auto"/>
        <w:bottom w:val="none" w:sz="0" w:space="0" w:color="auto"/>
        <w:right w:val="none" w:sz="0" w:space="0" w:color="auto"/>
      </w:divBdr>
    </w:div>
    <w:div w:id="954865289">
      <w:bodyDiv w:val="1"/>
      <w:marLeft w:val="0"/>
      <w:marRight w:val="0"/>
      <w:marTop w:val="0"/>
      <w:marBottom w:val="0"/>
      <w:divBdr>
        <w:top w:val="none" w:sz="0" w:space="0" w:color="auto"/>
        <w:left w:val="none" w:sz="0" w:space="0" w:color="auto"/>
        <w:bottom w:val="none" w:sz="0" w:space="0" w:color="auto"/>
        <w:right w:val="none" w:sz="0" w:space="0" w:color="auto"/>
      </w:divBdr>
    </w:div>
    <w:div w:id="1004088617">
      <w:bodyDiv w:val="1"/>
      <w:marLeft w:val="0"/>
      <w:marRight w:val="0"/>
      <w:marTop w:val="0"/>
      <w:marBottom w:val="0"/>
      <w:divBdr>
        <w:top w:val="none" w:sz="0" w:space="0" w:color="auto"/>
        <w:left w:val="none" w:sz="0" w:space="0" w:color="auto"/>
        <w:bottom w:val="none" w:sz="0" w:space="0" w:color="auto"/>
        <w:right w:val="none" w:sz="0" w:space="0" w:color="auto"/>
      </w:divBdr>
    </w:div>
    <w:div w:id="1042940432">
      <w:bodyDiv w:val="1"/>
      <w:marLeft w:val="0"/>
      <w:marRight w:val="0"/>
      <w:marTop w:val="0"/>
      <w:marBottom w:val="0"/>
      <w:divBdr>
        <w:top w:val="none" w:sz="0" w:space="0" w:color="auto"/>
        <w:left w:val="none" w:sz="0" w:space="0" w:color="auto"/>
        <w:bottom w:val="none" w:sz="0" w:space="0" w:color="auto"/>
        <w:right w:val="none" w:sz="0" w:space="0" w:color="auto"/>
      </w:divBdr>
    </w:div>
    <w:div w:id="1115707558">
      <w:bodyDiv w:val="1"/>
      <w:marLeft w:val="0"/>
      <w:marRight w:val="0"/>
      <w:marTop w:val="0"/>
      <w:marBottom w:val="0"/>
      <w:divBdr>
        <w:top w:val="none" w:sz="0" w:space="0" w:color="auto"/>
        <w:left w:val="none" w:sz="0" w:space="0" w:color="auto"/>
        <w:bottom w:val="none" w:sz="0" w:space="0" w:color="auto"/>
        <w:right w:val="none" w:sz="0" w:space="0" w:color="auto"/>
      </w:divBdr>
    </w:div>
    <w:div w:id="1123185257">
      <w:bodyDiv w:val="1"/>
      <w:marLeft w:val="0"/>
      <w:marRight w:val="0"/>
      <w:marTop w:val="0"/>
      <w:marBottom w:val="0"/>
      <w:divBdr>
        <w:top w:val="none" w:sz="0" w:space="0" w:color="auto"/>
        <w:left w:val="none" w:sz="0" w:space="0" w:color="auto"/>
        <w:bottom w:val="none" w:sz="0" w:space="0" w:color="auto"/>
        <w:right w:val="none" w:sz="0" w:space="0" w:color="auto"/>
      </w:divBdr>
    </w:div>
    <w:div w:id="1135219580">
      <w:bodyDiv w:val="1"/>
      <w:marLeft w:val="0"/>
      <w:marRight w:val="0"/>
      <w:marTop w:val="0"/>
      <w:marBottom w:val="0"/>
      <w:divBdr>
        <w:top w:val="none" w:sz="0" w:space="0" w:color="auto"/>
        <w:left w:val="none" w:sz="0" w:space="0" w:color="auto"/>
        <w:bottom w:val="none" w:sz="0" w:space="0" w:color="auto"/>
        <w:right w:val="none" w:sz="0" w:space="0" w:color="auto"/>
      </w:divBdr>
    </w:div>
    <w:div w:id="1146896930">
      <w:bodyDiv w:val="1"/>
      <w:marLeft w:val="0"/>
      <w:marRight w:val="0"/>
      <w:marTop w:val="0"/>
      <w:marBottom w:val="0"/>
      <w:divBdr>
        <w:top w:val="none" w:sz="0" w:space="0" w:color="auto"/>
        <w:left w:val="none" w:sz="0" w:space="0" w:color="auto"/>
        <w:bottom w:val="none" w:sz="0" w:space="0" w:color="auto"/>
        <w:right w:val="none" w:sz="0" w:space="0" w:color="auto"/>
      </w:divBdr>
    </w:div>
    <w:div w:id="1413509737">
      <w:bodyDiv w:val="1"/>
      <w:marLeft w:val="0"/>
      <w:marRight w:val="0"/>
      <w:marTop w:val="0"/>
      <w:marBottom w:val="0"/>
      <w:divBdr>
        <w:top w:val="none" w:sz="0" w:space="0" w:color="auto"/>
        <w:left w:val="none" w:sz="0" w:space="0" w:color="auto"/>
        <w:bottom w:val="none" w:sz="0" w:space="0" w:color="auto"/>
        <w:right w:val="none" w:sz="0" w:space="0" w:color="auto"/>
      </w:divBdr>
    </w:div>
    <w:div w:id="1426729455">
      <w:bodyDiv w:val="1"/>
      <w:marLeft w:val="0"/>
      <w:marRight w:val="0"/>
      <w:marTop w:val="0"/>
      <w:marBottom w:val="0"/>
      <w:divBdr>
        <w:top w:val="none" w:sz="0" w:space="0" w:color="auto"/>
        <w:left w:val="none" w:sz="0" w:space="0" w:color="auto"/>
        <w:bottom w:val="none" w:sz="0" w:space="0" w:color="auto"/>
        <w:right w:val="none" w:sz="0" w:space="0" w:color="auto"/>
      </w:divBdr>
    </w:div>
    <w:div w:id="1449162048">
      <w:bodyDiv w:val="1"/>
      <w:marLeft w:val="0"/>
      <w:marRight w:val="0"/>
      <w:marTop w:val="0"/>
      <w:marBottom w:val="0"/>
      <w:divBdr>
        <w:top w:val="none" w:sz="0" w:space="0" w:color="auto"/>
        <w:left w:val="none" w:sz="0" w:space="0" w:color="auto"/>
        <w:bottom w:val="none" w:sz="0" w:space="0" w:color="auto"/>
        <w:right w:val="none" w:sz="0" w:space="0" w:color="auto"/>
      </w:divBdr>
    </w:div>
    <w:div w:id="1486899057">
      <w:bodyDiv w:val="1"/>
      <w:marLeft w:val="0"/>
      <w:marRight w:val="0"/>
      <w:marTop w:val="0"/>
      <w:marBottom w:val="0"/>
      <w:divBdr>
        <w:top w:val="none" w:sz="0" w:space="0" w:color="auto"/>
        <w:left w:val="none" w:sz="0" w:space="0" w:color="auto"/>
        <w:bottom w:val="none" w:sz="0" w:space="0" w:color="auto"/>
        <w:right w:val="none" w:sz="0" w:space="0" w:color="auto"/>
      </w:divBdr>
    </w:div>
    <w:div w:id="1674799016">
      <w:bodyDiv w:val="1"/>
      <w:marLeft w:val="0"/>
      <w:marRight w:val="0"/>
      <w:marTop w:val="0"/>
      <w:marBottom w:val="0"/>
      <w:divBdr>
        <w:top w:val="none" w:sz="0" w:space="0" w:color="auto"/>
        <w:left w:val="none" w:sz="0" w:space="0" w:color="auto"/>
        <w:bottom w:val="none" w:sz="0" w:space="0" w:color="auto"/>
        <w:right w:val="none" w:sz="0" w:space="0" w:color="auto"/>
      </w:divBdr>
    </w:div>
    <w:div w:id="1683319006">
      <w:bodyDiv w:val="1"/>
      <w:marLeft w:val="0"/>
      <w:marRight w:val="0"/>
      <w:marTop w:val="0"/>
      <w:marBottom w:val="0"/>
      <w:divBdr>
        <w:top w:val="none" w:sz="0" w:space="0" w:color="auto"/>
        <w:left w:val="none" w:sz="0" w:space="0" w:color="auto"/>
        <w:bottom w:val="none" w:sz="0" w:space="0" w:color="auto"/>
        <w:right w:val="none" w:sz="0" w:space="0" w:color="auto"/>
      </w:divBdr>
    </w:div>
    <w:div w:id="1769235004">
      <w:bodyDiv w:val="1"/>
      <w:marLeft w:val="0"/>
      <w:marRight w:val="0"/>
      <w:marTop w:val="0"/>
      <w:marBottom w:val="0"/>
      <w:divBdr>
        <w:top w:val="none" w:sz="0" w:space="0" w:color="auto"/>
        <w:left w:val="none" w:sz="0" w:space="0" w:color="auto"/>
        <w:bottom w:val="none" w:sz="0" w:space="0" w:color="auto"/>
        <w:right w:val="none" w:sz="0" w:space="0" w:color="auto"/>
      </w:divBdr>
    </w:div>
    <w:div w:id="1850177947">
      <w:bodyDiv w:val="1"/>
      <w:marLeft w:val="0"/>
      <w:marRight w:val="0"/>
      <w:marTop w:val="0"/>
      <w:marBottom w:val="0"/>
      <w:divBdr>
        <w:top w:val="none" w:sz="0" w:space="0" w:color="auto"/>
        <w:left w:val="none" w:sz="0" w:space="0" w:color="auto"/>
        <w:bottom w:val="none" w:sz="0" w:space="0" w:color="auto"/>
        <w:right w:val="none" w:sz="0" w:space="0" w:color="auto"/>
      </w:divBdr>
    </w:div>
    <w:div w:id="1911498879">
      <w:bodyDiv w:val="1"/>
      <w:marLeft w:val="0"/>
      <w:marRight w:val="0"/>
      <w:marTop w:val="0"/>
      <w:marBottom w:val="0"/>
      <w:divBdr>
        <w:top w:val="none" w:sz="0" w:space="0" w:color="auto"/>
        <w:left w:val="none" w:sz="0" w:space="0" w:color="auto"/>
        <w:bottom w:val="none" w:sz="0" w:space="0" w:color="auto"/>
        <w:right w:val="none" w:sz="0" w:space="0" w:color="auto"/>
      </w:divBdr>
    </w:div>
    <w:div w:id="1964730862">
      <w:bodyDiv w:val="1"/>
      <w:marLeft w:val="0"/>
      <w:marRight w:val="0"/>
      <w:marTop w:val="0"/>
      <w:marBottom w:val="0"/>
      <w:divBdr>
        <w:top w:val="none" w:sz="0" w:space="0" w:color="auto"/>
        <w:left w:val="none" w:sz="0" w:space="0" w:color="auto"/>
        <w:bottom w:val="none" w:sz="0" w:space="0" w:color="auto"/>
        <w:right w:val="none" w:sz="0" w:space="0" w:color="auto"/>
      </w:divBdr>
    </w:div>
    <w:div w:id="1993487678">
      <w:bodyDiv w:val="1"/>
      <w:marLeft w:val="0"/>
      <w:marRight w:val="0"/>
      <w:marTop w:val="0"/>
      <w:marBottom w:val="0"/>
      <w:divBdr>
        <w:top w:val="none" w:sz="0" w:space="0" w:color="auto"/>
        <w:left w:val="none" w:sz="0" w:space="0" w:color="auto"/>
        <w:bottom w:val="none" w:sz="0" w:space="0" w:color="auto"/>
        <w:right w:val="none" w:sz="0" w:space="0" w:color="auto"/>
      </w:divBdr>
    </w:div>
    <w:div w:id="1996642953">
      <w:bodyDiv w:val="1"/>
      <w:marLeft w:val="0"/>
      <w:marRight w:val="0"/>
      <w:marTop w:val="0"/>
      <w:marBottom w:val="0"/>
      <w:divBdr>
        <w:top w:val="none" w:sz="0" w:space="0" w:color="auto"/>
        <w:left w:val="none" w:sz="0" w:space="0" w:color="auto"/>
        <w:bottom w:val="none" w:sz="0" w:space="0" w:color="auto"/>
        <w:right w:val="none" w:sz="0" w:space="0" w:color="auto"/>
      </w:divBdr>
    </w:div>
    <w:div w:id="2104639334">
      <w:bodyDiv w:val="1"/>
      <w:marLeft w:val="0"/>
      <w:marRight w:val="0"/>
      <w:marTop w:val="0"/>
      <w:marBottom w:val="0"/>
      <w:divBdr>
        <w:top w:val="none" w:sz="0" w:space="0" w:color="auto"/>
        <w:left w:val="none" w:sz="0" w:space="0" w:color="auto"/>
        <w:bottom w:val="none" w:sz="0" w:space="0" w:color="auto"/>
        <w:right w:val="none" w:sz="0" w:space="0" w:color="auto"/>
      </w:divBdr>
    </w:div>
    <w:div w:id="21319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dimathon.com/resources/HAES" TargetMode="External"/><Relationship Id="rId13" Type="http://schemas.openxmlformats.org/officeDocument/2006/relationships/hyperlink" Target="https://lindobacon.com/HAESbook/pdf_files/HAES_Message%20Regarding%20Size%20Acceptance.pdf" TargetMode="External"/><Relationship Id="rId18" Type="http://schemas.openxmlformats.org/officeDocument/2006/relationships/hyperlink" Target="https://ajph.aphapublications.org/doi/pdf/10.2105/AJPH.2007.114769"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ejm.org/doi/pdf/10.1056/NEJMsa1208051" TargetMode="External"/><Relationship Id="rId17" Type="http://schemas.openxmlformats.org/officeDocument/2006/relationships/hyperlink" Target="https://rdcu.be/b6Twa" TargetMode="External"/><Relationship Id="rId2" Type="http://schemas.openxmlformats.org/officeDocument/2006/relationships/numbering" Target="numbering.xml"/><Relationship Id="rId16" Type="http://schemas.openxmlformats.org/officeDocument/2006/relationships/hyperlink" Target="https://rdcu.be/b6Tw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dobacon.com/HAESbook/pdf_files/HAES_Manifesto.pdf" TargetMode="External"/><Relationship Id="rId5" Type="http://schemas.openxmlformats.org/officeDocument/2006/relationships/webSettings" Target="webSettings.xml"/><Relationship Id="rId15" Type="http://schemas.openxmlformats.org/officeDocument/2006/relationships/hyperlink" Target="https://lindobacon.com/pdf/BaconMatz_Diabetes_EnjoyingFood.pdf" TargetMode="External"/><Relationship Id="rId23" Type="http://schemas.openxmlformats.org/officeDocument/2006/relationships/theme" Target="theme/theme1.xml"/><Relationship Id="rId10" Type="http://schemas.openxmlformats.org/officeDocument/2006/relationships/hyperlink" Target="https://www.maddimathon.com/resources/ha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addimathon.com/u/Major-Research-Paper-MATHON-SOC-181.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di/OneDrive/Health/Health%20Binder/Health%20Binder%20Template.dotx" TargetMode="External"/></Relationships>
</file>

<file path=word/theme/theme1.xml><?xml version="1.0" encoding="utf-8"?>
<a:theme xmlns:a="http://schemas.openxmlformats.org/drawingml/2006/main" name="Office Theme">
  <a:themeElements>
    <a:clrScheme name="Health Binder">
      <a:dk1>
        <a:srgbClr val="000000"/>
      </a:dk1>
      <a:lt1>
        <a:srgbClr val="FFFFFF"/>
      </a:lt1>
      <a:dk2>
        <a:srgbClr val="842696"/>
      </a:dk2>
      <a:lt2>
        <a:srgbClr val="FFFFFF"/>
      </a:lt2>
      <a:accent1>
        <a:srgbClr val="CA362C"/>
      </a:accent1>
      <a:accent2>
        <a:srgbClr val="EF7D00"/>
      </a:accent2>
      <a:accent3>
        <a:srgbClr val="EAC128"/>
      </a:accent3>
      <a:accent4>
        <a:srgbClr val="2B9068"/>
      </a:accent4>
      <a:accent5>
        <a:srgbClr val="047EB0"/>
      </a:accent5>
      <a:accent6>
        <a:srgbClr val="D3549D"/>
      </a:accent6>
      <a:hlink>
        <a:srgbClr val="842696"/>
      </a:hlink>
      <a:folHlink>
        <a:srgbClr val="8426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Bac08</b:Tag>
    <b:SourceType>Book</b:SourceType>
    <b:Guid>{B4EEC9D6-BA82-634F-A787-8BE175DA13E0}</b:Guid>
    <b:Title>Health at Every Size: The Surprising Truth About Your Weight</b:Title>
    <b:City>El Cerrito</b:City>
    <b:StateProvince>California</b:StateProvince>
    <b:CountryRegion>United States of America</b:CountryRegion>
    <b:Year>2008</b:Year>
    <b:Publisher>BenBella Books</b:Publisher>
    <b:Author>
      <b:Author>
        <b:NameList>
          <b:Person>
            <b:Last>Bacon</b:Last>
            <b:First>Lindo</b:First>
          </b:Person>
        </b:NameList>
      </b:Author>
    </b:Author>
    <b:RefOrder>1</b:RefOrder>
  </b:Source>
  <b:Source>
    <b:Tag>Bac111</b:Tag>
    <b:SourceType>JournalArticle</b:SourceType>
    <b:Guid>{4B70D4DA-5CE5-8E4E-86B3-A58E65C48A1D}</b:Guid>
    <b:Title>Weight Science: Evaluating the Evidence for a Paradigm Shift</b:Title>
    <b:Year>2011</b:Year>
    <b:JournalName>Nutrition Journal</b:JournalName>
    <b:Month>January</b:Month>
    <b:Day>24</b:Day>
    <b:Volume>10</b:Volume>
    <b:Issue>9</b:Issue>
    <b:Author>
      <b:Author>
        <b:NameList>
          <b:Person>
            <b:Last>Bacon</b:Last>
            <b:First>L</b:First>
          </b:Person>
          <b:Person>
            <b:Last>Aphramor</b:Last>
            <b:First>Lucy</b:First>
          </b:Person>
        </b:NameList>
      </b:Author>
    </b:Author>
    <b:Pages>1-13</b:Pages>
    <b:StandardNumber>doi: 10.1186/1475-2891-10-9</b:StandardNumber>
    <b:RefOrder>2</b:RefOrder>
  </b:Source>
  <b:Source>
    <b:Tag>Mue08</b:Tag>
    <b:SourceType>JournalArticle</b:SourceType>
    <b:Guid>{46FC42FB-9DBD-B048-8C68-CB57F9AB2A33}</b:Guid>
    <b:Title>I Think Therefore I Am: Perceived Ideal Weight as a Determinant of Health</b:Title>
    <b:JournalName>American Journal of Public Health</b:JournalName>
    <b:Year>2008</b:Year>
    <b:Pages>501-506</b:Pages>
    <b:Author>
      <b:Author>
        <b:NameList>
          <b:Person>
            <b:Last>Muennig</b:Last>
            <b:First>Peter</b:First>
          </b:Person>
          <b:Person>
            <b:Last>Jia</b:Last>
            <b:First>Haomiao</b:First>
          </b:Person>
          <b:Person>
            <b:Last>Lee</b:Last>
            <b:First>Rufina</b:First>
          </b:Person>
          <b:Person>
            <b:Last>Lubetkin</b:Last>
            <b:First>Erica</b:First>
          </b:Person>
        </b:NameList>
      </b:Author>
    </b:Author>
    <b:Month>March</b:Month>
    <b:Volume>98</b:Volume>
    <b:Issue>3</b:Issue>
    <b:RefOrder>3</b:RefOrder>
  </b:Source>
  <b:Source>
    <b:Tag>Hat13</b:Tag>
    <b:SourceType>JournalArticle</b:SourceType>
    <b:Guid>{1D2E6BBA-D954-314D-8781-B51BF92AE0FC}</b:Guid>
    <b:Author>
      <b:Author>
        <b:NameList>
          <b:Person>
            <b:Last>Hatzenbuehler</b:Last>
            <b:First>M</b:First>
            <b:Middle>L</b:Middle>
          </b:Person>
          <b:Person>
            <b:Last>Phelan</b:Last>
            <b:First>J</b:First>
            <b:Middle>C</b:Middle>
          </b:Person>
          <b:Person>
            <b:Last>Link</b:Last>
            <b:First>B</b:First>
            <b:Middle>G</b:Middle>
          </b:Person>
        </b:NameList>
      </b:Author>
    </b:Author>
    <b:Title>Stigma as a Fundamental Cause of Population Health Inequalities</b:Title>
    <b:JournalName>American Journal of Public Health</b:JournalName>
    <b:Year>2013</b:Year>
    <b:Pages>813-821</b:Pages>
    <b:Volume>103</b:Volume>
    <b:Issue>5</b:Issue>
    <b:RefOrder>4</b:RefOrder>
  </b:Source>
  <b:Source>
    <b:Tag>Lee16</b:Tag>
    <b:SourceType>JournalArticle</b:SourceType>
    <b:Guid>{EE95C457-1EF6-EF43-8349-31A6ADFB00EE}</b:Guid>
    <b:Title>Stigma in Practice: Barriers to Health for Fat Women</b:Title>
    <b:JournalName>Frontiers in Psychology</b:JournalName>
    <b:Year>2016</b:Year>
    <b:Pages>2063</b:Pages>
    <b:Author>
      <b:Author>
        <b:NameList>
          <b:Person>
            <b:Last>Lee</b:Last>
            <b:Middle>A</b:Middle>
            <b:First>J</b:First>
          </b:Person>
          <b:Person>
            <b:Last>Pausé</b:Last>
            <b:Middle>J</b:Middle>
            <b:First>C</b:First>
          </b:Person>
        </b:NameList>
      </b:Author>
    </b:Author>
    <b:Volume>7</b:Volume>
    <b:RefOrder>5</b:RefOrder>
  </b:Source>
  <b:Source>
    <b:Tag>Tom16</b:Tag>
    <b:SourceType>JournalArticle</b:SourceType>
    <b:Guid>{43747476-1F65-CA48-91A4-B165859B31C4}</b:Guid>
    <b:Author>
      <b:Author>
        <b:NameList>
          <b:Person>
            <b:Last>Tomiyama</b:Last>
            <b:First>A</b:First>
            <b:Middle>J</b:Middle>
          </b:Person>
          <b:Person>
            <b:Last>Hunger</b:Last>
            <b:First>J</b:First>
            <b:Middle>M</b:Middle>
          </b:Person>
          <b:Person>
            <b:Last>Nguyen-Cuu</b:Last>
            <b:First>J</b:First>
          </b:Person>
          <b:Person>
            <b:Last>Wells</b:Last>
            <b:First>C</b:First>
          </b:Person>
        </b:NameList>
      </b:Author>
    </b:Author>
    <b:Title>Misclassification of cardiometabolic health when using body mass index categories in NHANES 2005-2012</b:Title>
    <b:JournalName>International Journal of Obesity</b:JournalName>
    <b:Year>2016</b:Year>
    <b:Pages>883-886</b:Pages>
    <b:Volume>40</b:Volume>
    <b:Issue>5</b:Issue>
    <b:RefOrder>6</b:RefOrder>
  </b:Source>
</b:Sources>
</file>

<file path=customXml/itemProps1.xml><?xml version="1.0" encoding="utf-8"?>
<ds:datastoreItem xmlns:ds="http://schemas.openxmlformats.org/officeDocument/2006/customXml" ds:itemID="{5B78C94E-A9EF-2745-B220-E7D0941A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Binder Template.dotx</Template>
  <TotalTime>131</TotalTime>
  <Pages>3</Pages>
  <Words>1205</Words>
  <Characters>6062</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 Mathon</dc:creator>
  <cp:keywords/>
  <dc:description/>
  <cp:lastModifiedBy>Maddi Mathon</cp:lastModifiedBy>
  <cp:revision>35</cp:revision>
  <cp:lastPrinted>2020-09-08T03:56:00Z</cp:lastPrinted>
  <dcterms:created xsi:type="dcterms:W3CDTF">2020-09-07T05:48:00Z</dcterms:created>
  <dcterms:modified xsi:type="dcterms:W3CDTF">2020-09-22T21:08:00Z</dcterms:modified>
  <cp:category/>
</cp:coreProperties>
</file>